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F7" w:rsidRPr="0078728D" w:rsidRDefault="00A33FED" w:rsidP="00A33FED">
      <w:pPr>
        <w:spacing w:after="0"/>
        <w:jc w:val="center"/>
        <w:rPr>
          <w:b/>
        </w:rPr>
      </w:pPr>
      <w:r w:rsidRPr="0078728D">
        <w:rPr>
          <w:b/>
        </w:rPr>
        <w:t>ZASADY OCENIANIA</w:t>
      </w:r>
      <w:r w:rsidR="00D74DF7" w:rsidRPr="0078728D">
        <w:rPr>
          <w:b/>
        </w:rPr>
        <w:t xml:space="preserve"> Z JĘZYKÓW OBCYCH</w:t>
      </w:r>
    </w:p>
    <w:p w:rsidR="00D74DF7" w:rsidRPr="0078728D" w:rsidRDefault="00D74DF7" w:rsidP="00A33FED">
      <w:pPr>
        <w:spacing w:after="0"/>
        <w:jc w:val="center"/>
        <w:rPr>
          <w:b/>
        </w:rPr>
      </w:pPr>
      <w:r w:rsidRPr="0078728D">
        <w:rPr>
          <w:b/>
        </w:rPr>
        <w:t xml:space="preserve">W LICEUM OGÓLNOKSZTAŁCĄCYM NR X </w:t>
      </w:r>
      <w:r w:rsidR="001837E6" w:rsidRPr="0078728D">
        <w:rPr>
          <w:b/>
        </w:rPr>
        <w:t xml:space="preserve">IM. STEFANII SEMPOŁOWSKIEJ </w:t>
      </w:r>
      <w:r w:rsidRPr="0078728D">
        <w:rPr>
          <w:b/>
        </w:rPr>
        <w:t>WE WROCŁAWIU</w:t>
      </w:r>
    </w:p>
    <w:p w:rsidR="00D74DF7" w:rsidRPr="0078728D" w:rsidRDefault="00D74DF7" w:rsidP="00205923">
      <w:pPr>
        <w:spacing w:after="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99"/>
      </w:tblGrid>
      <w:tr w:rsidR="00D74DF7" w:rsidRPr="0078728D" w:rsidTr="00205923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D74DF7" w:rsidRPr="0078728D" w:rsidRDefault="00D74DF7" w:rsidP="00D14A2D">
            <w:pPr>
              <w:pStyle w:val="Akapitzlist"/>
              <w:numPr>
                <w:ilvl w:val="0"/>
                <w:numId w:val="2"/>
              </w:numPr>
              <w:spacing w:after="20" w:line="240" w:lineRule="auto"/>
              <w:rPr>
                <w:b/>
                <w:sz w:val="24"/>
                <w:szCs w:val="24"/>
              </w:rPr>
            </w:pPr>
            <w:r w:rsidRPr="0078728D">
              <w:rPr>
                <w:b/>
                <w:sz w:val="24"/>
                <w:szCs w:val="24"/>
              </w:rPr>
              <w:t>Wymagania edukacyjne niezbędne do uzyskania poszczególnych ocen klasyfikacyjnych z języków obcych</w:t>
            </w:r>
          </w:p>
        </w:tc>
      </w:tr>
    </w:tbl>
    <w:p w:rsidR="00205923" w:rsidRPr="0078728D" w:rsidRDefault="00D74DF7" w:rsidP="00D125E2">
      <w:pPr>
        <w:spacing w:after="20"/>
        <w:jc w:val="both"/>
        <w:rPr>
          <w:b/>
        </w:rPr>
      </w:pPr>
      <w:r w:rsidRPr="0078728D">
        <w:rPr>
          <w:b/>
        </w:rPr>
        <w:tab/>
      </w:r>
    </w:p>
    <w:p w:rsidR="00D74DF7" w:rsidRPr="0078728D" w:rsidRDefault="00D74DF7" w:rsidP="00205923">
      <w:pPr>
        <w:spacing w:after="20"/>
        <w:ind w:firstLine="708"/>
        <w:jc w:val="both"/>
      </w:pPr>
      <w:r w:rsidRPr="0078728D">
        <w:t xml:space="preserve">Wymagania ogólne (cele kształcenia) oraz wymagania szczegółowe (treści nauczania) określa podstawa programowa kształcenia ogólnego. Nauczyciel języka obcego realizuje pozom IV.0 – dla początkujących albo poziom IV.1 – dla kontynuujących naukę (zakres podstawowy lub zakres rozszerzony) w zależności od ramowego planu nauczania oraz podbudowy wymagań dla III etapu edukacyjnego. Szczegółowy zakres komunikacyjny /problematyka zajęć, materiał leksykalno – gramatyczny, sprawności (typy ćwiczeń) dla danej klasy zawarty jest w rozkładzie materiału opracowanym na podstawie programu nauczania wybranego przez nauczyciela. </w:t>
      </w:r>
    </w:p>
    <w:p w:rsidR="00AF25A7" w:rsidRPr="0078728D" w:rsidRDefault="00AF25A7" w:rsidP="00D125E2">
      <w:pPr>
        <w:spacing w:after="20"/>
        <w:jc w:val="both"/>
        <w:rPr>
          <w:b/>
          <w:u w:val="single"/>
        </w:rPr>
      </w:pPr>
    </w:p>
    <w:p w:rsidR="00D74DF7" w:rsidRPr="0078728D" w:rsidRDefault="00D74DF7" w:rsidP="00205923">
      <w:pPr>
        <w:spacing w:after="20"/>
        <w:jc w:val="both"/>
      </w:pPr>
      <w:r w:rsidRPr="0078728D">
        <w:tab/>
        <w:t>Ustala się ogólne wymagania edukacyjne niezbędne do uzyskania poszczególnych ocen klasyfikacyjnych z języków obcych: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226"/>
        <w:gridCol w:w="1837"/>
        <w:gridCol w:w="1837"/>
        <w:gridCol w:w="1837"/>
        <w:gridCol w:w="1838"/>
      </w:tblGrid>
      <w:tr w:rsidR="00D74DF7" w:rsidRPr="0078728D" w:rsidTr="00BF3D11">
        <w:tc>
          <w:tcPr>
            <w:tcW w:w="1526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ocena</w:t>
            </w:r>
          </w:p>
        </w:tc>
        <w:tc>
          <w:tcPr>
            <w:tcW w:w="2226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 xml:space="preserve">leksyka, </w:t>
            </w:r>
            <w:proofErr w:type="spellStart"/>
            <w:r w:rsidRPr="0078728D">
              <w:rPr>
                <w:b/>
              </w:rPr>
              <w:t>gramatyka,wymowa</w:t>
            </w:r>
            <w:proofErr w:type="spellEnd"/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czytanie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słuchanie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mówienie</w:t>
            </w:r>
          </w:p>
        </w:tc>
        <w:tc>
          <w:tcPr>
            <w:tcW w:w="1838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pisanie</w:t>
            </w:r>
          </w:p>
        </w:tc>
      </w:tr>
      <w:tr w:rsidR="00D74DF7" w:rsidRPr="0078728D" w:rsidTr="00BF3D11">
        <w:tc>
          <w:tcPr>
            <w:tcW w:w="1526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celujący</w:t>
            </w:r>
          </w:p>
        </w:tc>
        <w:tc>
          <w:tcPr>
            <w:tcW w:w="2226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bezbłędne językowo (intonacja, wymowa, struktury gramatyczne i leksykalne) posługiwać się językiem obcym, potrafi bezbłędnie zastosować przewidziane programem struktury gramatyczne oraz używa struktur wykraczających poza program.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bezbłędnie zrozumieć tekst, reagować na polecenia związane z tekstem i ma bogate słownictwo; uczeń wypowiada się płynnie i swobodnie na temat tekstu i na tematy pokrewne.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bezbłędnie zrozumieć tekst ze słuchu i bezbłędnie wykonać polecenia związane z wysłuchanym tekstem.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bezbłędne, swobodnie i płynnie wypowiadać się na tematy określone w podstawie programowej, ma bogate słownictwo i używa różnorodnych struktur; uczeń potrafi bezbłędne i naturalnie reagować w sytuacjach życia codziennego, swobodnie prowadzi dialog.</w:t>
            </w:r>
          </w:p>
        </w:tc>
        <w:tc>
          <w:tcPr>
            <w:tcW w:w="1838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swobodne wypowiadać się pisemnie na tematy określone w podstawie programowej przy użyciu bogatego słownictwa, różnorodnych struktur wykraczających poza program.</w:t>
            </w:r>
          </w:p>
        </w:tc>
      </w:tr>
      <w:tr w:rsidR="00D74DF7" w:rsidRPr="0078728D" w:rsidTr="00BF3D11">
        <w:tc>
          <w:tcPr>
            <w:tcW w:w="1526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bardzo dobry</w:t>
            </w:r>
          </w:p>
        </w:tc>
        <w:tc>
          <w:tcPr>
            <w:tcW w:w="2226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bardzo dobrze językowo posługiwać się językiem obcym (intonacja, wymowa, struktury gramatyczne i leksykalne); uczeń potrafi bardzo dobrze zastosować przewidziane programem struktury gramatyczne, dopuszczalne są jednak błędy gramatyczne, które nie zakłócają komunikacji.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bardzo dobrze zrozumieć tekst, reagować bez zarzutu na polecenia związane z tekstem, ma bogate słownictwo, umie wypowiadać się płynnie, swobodnie na jego temat i tematy z nim związane.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bez problemu zrozumieć tekst ze słuchu, potrafi zastosować i wykonać polecenia związane z tekstem.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bardzo dobrze i płynnie wypowiadać się na tematy określone w podstawie programowej, ma bogate słownictwo i używa różnorodnych struktur;  wypowiedzi są poprawne językowo (intonacja, wymowa, struktury gramatyczne i leksykalne); uczeń potrafi spontanicznie i naturalnie reagować w sytuacjach życia codziennego, posiada dużą swobodę w dialogu, dopuszczalne są drobne błędy nie zakłócające komunikacji.</w:t>
            </w:r>
          </w:p>
        </w:tc>
        <w:tc>
          <w:tcPr>
            <w:tcW w:w="1838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 wypowiadać się swobodnie pisemne w zakresie tematów określonych w podstawie programowej, przy użyciu bogatego słownictwa, różnorodnych struktur przewidzianych programem.</w:t>
            </w:r>
          </w:p>
        </w:tc>
      </w:tr>
      <w:tr w:rsidR="00D74DF7" w:rsidRPr="0078728D" w:rsidTr="00BF3D11">
        <w:tc>
          <w:tcPr>
            <w:tcW w:w="1526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dobry</w:t>
            </w:r>
          </w:p>
        </w:tc>
        <w:tc>
          <w:tcPr>
            <w:tcW w:w="2226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dobrze  (intonacja, wymowa, struktury gramatyczne i leksykalne) posługiwać się językiem obcym, potrafi dobrze zastosować przewidziane programem struktury gramatyczne, dopuszczalne są jednak nieliczne błędy gramatyczne, które nie zakłócają komunikacji.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 dobrze zrozumieć tekst, chociaż dopuszczalne są tu drobne nieścisłości w zrozumieniu tekstu.  Uczeń potrafi dobrze zrozumieć i zastosować przewidziane programem struktury leksykalne i gramatyczne.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zrozumieć tekst ze słuchu, potrafi też w większości zastosować i wykonać polecenia związane z ćwiczeniami do tekstu.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dobrze wypowiadać się na tematy określone w podstawie programowej, używa różnorodnego słownictwa i różnorodnych struktur; wypowiedzi są dosyć poprawne językowo ( na ogół poprawna intonacja, wymowa, struktury gramatyczne i leksykalne); uczę potrafi dobrze i naturalnie reagować w sytuacjach życia codziennego, robi jednak błędy, które nie zakłócają komunikacji.</w:t>
            </w:r>
          </w:p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potrafi wypowiadać się pisemnie w sposób poprawny w zakresie tematów określonych w podstawie programowej, przy użyciu zróżnicowanego słownictwa oraz struktur przewidzianych programem, robi jednak nieliczne błędy gramatyczne i leksykalne, które nie zakłócają w większym stopniu komunikacji.</w:t>
            </w:r>
          </w:p>
        </w:tc>
      </w:tr>
      <w:tr w:rsidR="00D74DF7" w:rsidRPr="0078728D" w:rsidTr="00BF3D11">
        <w:tc>
          <w:tcPr>
            <w:tcW w:w="1526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lastRenderedPageBreak/>
              <w:t>dostateczny</w:t>
            </w:r>
          </w:p>
        </w:tc>
        <w:tc>
          <w:tcPr>
            <w:tcW w:w="2226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opanował w sposób dostateczny przewidziane programem struktury gramatyczne i ma trudności z poprawnym zastosowaniem ich w praktyce.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nie potrafi w pełni zrozumieć tekstu, ma trudności ze zrozumieniem niektórych struktur, nie potrafi samodzielnie wypowiadać się na temat tekstu, wymaga pomocy nauczyciela.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ma trudności ze zrozumieniem tekstu lub rozumie tylko część tekstu i w związku z tym ma trudności z rozwiązaniem niektórych poleceń związanych z tym tekstem.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ma trudności w nawiązaniu dialogu oraz prowadzeniu rozmowy, używa prostego mało urozmaiconego słownictwa, robi błędy leksykalno –gramatyczne ora błędy w wymowie i intonacji, które utrudniają zrozumienie wypowiedzi.</w:t>
            </w:r>
          </w:p>
        </w:tc>
        <w:tc>
          <w:tcPr>
            <w:tcW w:w="1838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ma trudności w sformułowaniu samodzielnej wypowiedzi pisemnej już na poziomie zdań, ma problemy w logicznej organizacji tej wypowiedzi.</w:t>
            </w:r>
          </w:p>
        </w:tc>
      </w:tr>
      <w:tr w:rsidR="00D74DF7" w:rsidRPr="0078728D" w:rsidTr="00BF3D11">
        <w:tc>
          <w:tcPr>
            <w:tcW w:w="1526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dopuszczający</w:t>
            </w:r>
          </w:p>
        </w:tc>
        <w:tc>
          <w:tcPr>
            <w:tcW w:w="2226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opanował słabo przewidziane programem struktury gramatyczne i ma trudności z poprawnym zastosowaniem ich w praktyce.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rozumie tekst fragmentarycznie, ma duże trudności ze zrozumieniem struktur, nie potrafi samodzielnie wypowiadać się na temat tekstu, wymaga dużej pomocy nauczyciela.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na trudności ze zrozumieniem tekstu ze słuchu oraz ze zrozumieniem większości poleceń i pytań.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ma trudności w nawiązaniu dialogu, brak</w:t>
            </w:r>
          </w:p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mu umiejętności samodzielnego budowania zdań, ma duże trudności w prowadzeniu rozmowy, ma braki w podstawowym słownictwie, robi błędy leksykalno-gramatyczne oraz błędy w wymowie i intonacji, które utrudniają zrozumienie wypowiedzi.</w:t>
            </w:r>
          </w:p>
        </w:tc>
        <w:tc>
          <w:tcPr>
            <w:tcW w:w="1838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ma trudności w sformułowaniu samodzielnej wypowiedzi pisemnej już na poziomie zdań prostych, ma problemy w organizacji logicznej wypowiedzi.</w:t>
            </w:r>
          </w:p>
        </w:tc>
      </w:tr>
      <w:tr w:rsidR="00D74DF7" w:rsidRPr="0078728D" w:rsidTr="00BF3D11">
        <w:tc>
          <w:tcPr>
            <w:tcW w:w="1526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niedostateczny</w:t>
            </w:r>
          </w:p>
        </w:tc>
        <w:tc>
          <w:tcPr>
            <w:tcW w:w="2226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nie opanował przewidzianych programem struktur gramatycznych i leksykalnych.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nie potrafi zrozumieć tekstu, ma trudności ze zrozumieniem struktur, nie potrafi samodzielnie wypowiadać się na temat tekstu, wymaga częstej pomocy nauczyciela.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nie potrafi zrozumieć tekstu ze słuchu, nie potrafi rozwiązać podstawowych poleceń związanych z tym tekstem.</w:t>
            </w:r>
          </w:p>
        </w:tc>
        <w:tc>
          <w:tcPr>
            <w:tcW w:w="183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nie potrafi nawiązać dialogu, nie potrafi prowadzić prostej rozmowy, robi rażące błędy w wymowie i intonacji, które uniemożliwiają zrozumienie wypowiedzi.</w:t>
            </w:r>
          </w:p>
        </w:tc>
        <w:tc>
          <w:tcPr>
            <w:tcW w:w="1838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Uczeń nie potrafi sformułować bardzo prostej wypowiedzi pisemnej.</w:t>
            </w:r>
          </w:p>
        </w:tc>
      </w:tr>
    </w:tbl>
    <w:p w:rsidR="00D74DF7" w:rsidRPr="0078728D" w:rsidRDefault="00D74DF7" w:rsidP="009257CC">
      <w:pPr>
        <w:spacing w:after="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5"/>
      </w:tblGrid>
      <w:tr w:rsidR="00D74DF7" w:rsidRPr="0078728D" w:rsidTr="00205923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D74DF7" w:rsidRPr="0078728D" w:rsidRDefault="00D74DF7" w:rsidP="00D14A2D">
            <w:pPr>
              <w:pStyle w:val="Akapitzlist"/>
              <w:numPr>
                <w:ilvl w:val="0"/>
                <w:numId w:val="2"/>
              </w:numPr>
              <w:spacing w:after="20" w:line="240" w:lineRule="auto"/>
              <w:rPr>
                <w:b/>
                <w:sz w:val="24"/>
                <w:szCs w:val="24"/>
              </w:rPr>
            </w:pPr>
            <w:r w:rsidRPr="0078728D">
              <w:rPr>
                <w:b/>
                <w:sz w:val="24"/>
                <w:szCs w:val="24"/>
              </w:rPr>
              <w:t>Sposoby sprawdzania osiągnięć i postępów ucznia – ocenianie bieżące</w:t>
            </w:r>
          </w:p>
          <w:p w:rsidR="00D74DF7" w:rsidRPr="0078728D" w:rsidRDefault="00D74DF7" w:rsidP="00D14A2D">
            <w:pPr>
              <w:pStyle w:val="Akapitzlist"/>
              <w:spacing w:after="20" w:line="240" w:lineRule="auto"/>
              <w:ind w:left="1080"/>
              <w:rPr>
                <w:b/>
                <w:sz w:val="24"/>
                <w:szCs w:val="24"/>
              </w:rPr>
            </w:pPr>
          </w:p>
        </w:tc>
      </w:tr>
    </w:tbl>
    <w:p w:rsidR="00D74DF7" w:rsidRPr="0078728D" w:rsidRDefault="00D74DF7" w:rsidP="00057433">
      <w:pPr>
        <w:spacing w:after="20"/>
        <w:rPr>
          <w:b/>
        </w:rPr>
      </w:pPr>
    </w:p>
    <w:p w:rsidR="00D74DF7" w:rsidRPr="0078728D" w:rsidRDefault="00D74DF7" w:rsidP="003B6560">
      <w:pPr>
        <w:pStyle w:val="Akapitzlist"/>
        <w:numPr>
          <w:ilvl w:val="0"/>
          <w:numId w:val="4"/>
        </w:numPr>
        <w:spacing w:after="20"/>
      </w:pPr>
      <w:r w:rsidRPr="0078728D">
        <w:t>Nauczyciele języków obcych stosują następujące formy sprawdzania osiągnięć i postępów ucznia, które mają określoną wagę: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7098"/>
        <w:gridCol w:w="3745"/>
      </w:tblGrid>
      <w:tr w:rsidR="00D74DF7" w:rsidRPr="0078728D" w:rsidTr="00D14A2D">
        <w:tc>
          <w:tcPr>
            <w:tcW w:w="392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Lp.</w:t>
            </w:r>
          </w:p>
        </w:tc>
        <w:tc>
          <w:tcPr>
            <w:tcW w:w="7106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kategoria</w:t>
            </w:r>
          </w:p>
        </w:tc>
        <w:tc>
          <w:tcPr>
            <w:tcW w:w="3749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waga</w:t>
            </w:r>
          </w:p>
        </w:tc>
      </w:tr>
      <w:tr w:rsidR="00D74DF7" w:rsidRPr="0078728D" w:rsidTr="00D14A2D">
        <w:tc>
          <w:tcPr>
            <w:tcW w:w="392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1.</w:t>
            </w:r>
          </w:p>
        </w:tc>
        <w:tc>
          <w:tcPr>
            <w:tcW w:w="7106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odpowiedź ustna</w:t>
            </w:r>
          </w:p>
        </w:tc>
        <w:tc>
          <w:tcPr>
            <w:tcW w:w="3749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3</w:t>
            </w:r>
          </w:p>
        </w:tc>
      </w:tr>
      <w:tr w:rsidR="00D74DF7" w:rsidRPr="0078728D" w:rsidTr="00D14A2D">
        <w:tc>
          <w:tcPr>
            <w:tcW w:w="392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2.</w:t>
            </w:r>
          </w:p>
        </w:tc>
        <w:tc>
          <w:tcPr>
            <w:tcW w:w="7106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sprawdzian – zawiera zadania sprawdzające różne umiejętności z 2-3 działów</w:t>
            </w:r>
          </w:p>
        </w:tc>
        <w:tc>
          <w:tcPr>
            <w:tcW w:w="3749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5</w:t>
            </w:r>
          </w:p>
        </w:tc>
      </w:tr>
      <w:tr w:rsidR="00D74DF7" w:rsidRPr="0078728D" w:rsidTr="00D14A2D">
        <w:tc>
          <w:tcPr>
            <w:tcW w:w="392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3.</w:t>
            </w:r>
          </w:p>
        </w:tc>
        <w:tc>
          <w:tcPr>
            <w:tcW w:w="7106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kartkówka – może sprawdzać 1-2 umiejętności z 3 ostatnich lekcji</w:t>
            </w:r>
          </w:p>
        </w:tc>
        <w:tc>
          <w:tcPr>
            <w:tcW w:w="3749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3</w:t>
            </w:r>
          </w:p>
        </w:tc>
      </w:tr>
      <w:tr w:rsidR="00D74DF7" w:rsidRPr="0078728D" w:rsidTr="00D14A2D">
        <w:tc>
          <w:tcPr>
            <w:tcW w:w="392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4.</w:t>
            </w:r>
          </w:p>
        </w:tc>
        <w:tc>
          <w:tcPr>
            <w:tcW w:w="7106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test z rozumienia ze słuchu</w:t>
            </w:r>
          </w:p>
        </w:tc>
        <w:tc>
          <w:tcPr>
            <w:tcW w:w="3749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4</w:t>
            </w:r>
          </w:p>
        </w:tc>
      </w:tr>
      <w:tr w:rsidR="00D74DF7" w:rsidRPr="0078728D" w:rsidTr="00D14A2D">
        <w:tc>
          <w:tcPr>
            <w:tcW w:w="392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5.</w:t>
            </w:r>
          </w:p>
        </w:tc>
        <w:tc>
          <w:tcPr>
            <w:tcW w:w="7106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test z rozumienia tekstu czytanego</w:t>
            </w:r>
          </w:p>
        </w:tc>
        <w:tc>
          <w:tcPr>
            <w:tcW w:w="3749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4</w:t>
            </w:r>
          </w:p>
        </w:tc>
      </w:tr>
      <w:tr w:rsidR="00D74DF7" w:rsidRPr="0078728D" w:rsidTr="00D14A2D">
        <w:tc>
          <w:tcPr>
            <w:tcW w:w="392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6.</w:t>
            </w:r>
          </w:p>
        </w:tc>
        <w:tc>
          <w:tcPr>
            <w:tcW w:w="7106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wypowiedź pisemna na lekcji</w:t>
            </w:r>
          </w:p>
        </w:tc>
        <w:tc>
          <w:tcPr>
            <w:tcW w:w="3749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4</w:t>
            </w:r>
          </w:p>
        </w:tc>
      </w:tr>
      <w:tr w:rsidR="002F7E22" w:rsidRPr="0078728D" w:rsidTr="00D14A2D">
        <w:tc>
          <w:tcPr>
            <w:tcW w:w="392" w:type="dxa"/>
          </w:tcPr>
          <w:p w:rsidR="002F7E22" w:rsidRPr="0078728D" w:rsidRDefault="002F7E22" w:rsidP="00D14A2D">
            <w:pPr>
              <w:spacing w:after="20" w:line="240" w:lineRule="auto"/>
            </w:pPr>
            <w:r>
              <w:t>7.</w:t>
            </w:r>
          </w:p>
        </w:tc>
        <w:tc>
          <w:tcPr>
            <w:tcW w:w="7106" w:type="dxa"/>
          </w:tcPr>
          <w:p w:rsidR="002F7E22" w:rsidRPr="0078728D" w:rsidRDefault="002F7E22" w:rsidP="00D14A2D">
            <w:pPr>
              <w:spacing w:after="20" w:line="240" w:lineRule="auto"/>
            </w:pPr>
            <w:r>
              <w:t>sprawdzian umiejętności – rozumienie tekstu czytanego i słuchanego, znajomość środków językowych</w:t>
            </w:r>
          </w:p>
        </w:tc>
        <w:tc>
          <w:tcPr>
            <w:tcW w:w="3749" w:type="dxa"/>
          </w:tcPr>
          <w:p w:rsidR="002F7E22" w:rsidRPr="0078728D" w:rsidRDefault="002F7E22" w:rsidP="00D14A2D">
            <w:pPr>
              <w:spacing w:after="20" w:line="240" w:lineRule="auto"/>
              <w:jc w:val="center"/>
            </w:pPr>
            <w:r>
              <w:t>4</w:t>
            </w:r>
          </w:p>
        </w:tc>
      </w:tr>
      <w:tr w:rsidR="00D74DF7" w:rsidRPr="0078728D" w:rsidTr="00D14A2D">
        <w:tc>
          <w:tcPr>
            <w:tcW w:w="392" w:type="dxa"/>
          </w:tcPr>
          <w:p w:rsidR="00D74DF7" w:rsidRPr="0078728D" w:rsidRDefault="002F7E22" w:rsidP="00D14A2D">
            <w:pPr>
              <w:spacing w:after="20" w:line="240" w:lineRule="auto"/>
            </w:pPr>
            <w:r>
              <w:t>8</w:t>
            </w:r>
            <w:r w:rsidR="00D74DF7" w:rsidRPr="0078728D">
              <w:t>.</w:t>
            </w:r>
          </w:p>
        </w:tc>
        <w:tc>
          <w:tcPr>
            <w:tcW w:w="7106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inna (aktywność, referat, zadane domowe, prezentacja, konkurs, projekt)</w:t>
            </w:r>
          </w:p>
        </w:tc>
        <w:tc>
          <w:tcPr>
            <w:tcW w:w="3749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1</w:t>
            </w:r>
          </w:p>
        </w:tc>
      </w:tr>
    </w:tbl>
    <w:p w:rsidR="00D74DF7" w:rsidRPr="0078728D" w:rsidRDefault="00D74DF7" w:rsidP="003B6560">
      <w:pPr>
        <w:spacing w:after="20"/>
      </w:pPr>
    </w:p>
    <w:p w:rsidR="00D74DF7" w:rsidRPr="0078728D" w:rsidRDefault="00D74DF7" w:rsidP="00490BB9">
      <w:pPr>
        <w:pStyle w:val="Akapitzlist"/>
        <w:numPr>
          <w:ilvl w:val="0"/>
          <w:numId w:val="4"/>
        </w:numPr>
        <w:spacing w:after="20"/>
        <w:jc w:val="both"/>
      </w:pPr>
      <w:r w:rsidRPr="0078728D">
        <w:t>Ilość sposobów sprawdzania osiągnięć i postępów ucznia w semestrze zależy od nauczyciela. Przyjmuje się ogólne zasady:</w:t>
      </w:r>
    </w:p>
    <w:p w:rsidR="00D74DF7" w:rsidRPr="0078728D" w:rsidRDefault="00D74DF7" w:rsidP="00490BB9">
      <w:pPr>
        <w:pStyle w:val="Akapitzlist"/>
        <w:numPr>
          <w:ilvl w:val="0"/>
          <w:numId w:val="5"/>
        </w:numPr>
        <w:spacing w:after="20"/>
        <w:jc w:val="both"/>
      </w:pPr>
      <w:r w:rsidRPr="0078728D">
        <w:t>w semestrze każdy uczeń powinien otrzymać min 3 oceny, przy czym jedna z nich powinna być oceną ze sprawdzianu, a jedna z odpowiedzi ustnej;</w:t>
      </w:r>
    </w:p>
    <w:p w:rsidR="00D74DF7" w:rsidRPr="0078728D" w:rsidRDefault="00D74DF7" w:rsidP="00490BB9">
      <w:pPr>
        <w:pStyle w:val="Akapitzlist"/>
        <w:numPr>
          <w:ilvl w:val="0"/>
          <w:numId w:val="5"/>
        </w:numPr>
        <w:spacing w:after="20"/>
        <w:jc w:val="both"/>
      </w:pPr>
      <w:r w:rsidRPr="0078728D">
        <w:t>w semestrze powinien być przeprowadzony min 1 sprawdzian, max – 2;</w:t>
      </w:r>
    </w:p>
    <w:p w:rsidR="00D74DF7" w:rsidRPr="0078728D" w:rsidRDefault="00D74DF7" w:rsidP="00490BB9">
      <w:pPr>
        <w:pStyle w:val="Akapitzlist"/>
        <w:numPr>
          <w:ilvl w:val="0"/>
          <w:numId w:val="5"/>
        </w:numPr>
        <w:spacing w:after="20"/>
        <w:jc w:val="both"/>
      </w:pPr>
      <w:r w:rsidRPr="0078728D">
        <w:t>o ilości pozostałych sposobów sprawdzania osiągnięć i postępów decyduje nauczyciel;</w:t>
      </w:r>
    </w:p>
    <w:p w:rsidR="00D47D3F" w:rsidRPr="0078728D" w:rsidRDefault="0022064B" w:rsidP="00490BB9">
      <w:pPr>
        <w:pStyle w:val="Akapitzlist"/>
        <w:numPr>
          <w:ilvl w:val="0"/>
          <w:numId w:val="5"/>
        </w:numPr>
        <w:spacing w:after="20"/>
        <w:jc w:val="both"/>
      </w:pPr>
      <w:r w:rsidRPr="0078728D">
        <w:t>uczeń ma możliwość zdobycia bardzo dobrych ocen cząstkowych w kategorii aktywność</w:t>
      </w:r>
      <w:r w:rsidR="00D47D3F" w:rsidRPr="0078728D">
        <w:t>,</w:t>
      </w:r>
      <w:r w:rsidRPr="0078728D">
        <w:t xml:space="preserve"> w przypadkach kiedy</w:t>
      </w:r>
      <w:r w:rsidR="00D47D3F" w:rsidRPr="0078728D">
        <w:t>:</w:t>
      </w:r>
    </w:p>
    <w:p w:rsidR="00D47D3F" w:rsidRPr="0078728D" w:rsidRDefault="00D47D3F" w:rsidP="00D47D3F">
      <w:pPr>
        <w:pStyle w:val="Tekstpodstawowy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78728D">
        <w:rPr>
          <w:rFonts w:asciiTheme="minorHAnsi" w:hAnsiTheme="minorHAnsi"/>
          <w:sz w:val="22"/>
          <w:szCs w:val="22"/>
        </w:rPr>
        <w:t xml:space="preserve">będzie miał 100% frekwencję na zajęciach języka obcego w semestrze  </w:t>
      </w:r>
    </w:p>
    <w:p w:rsidR="00D47D3F" w:rsidRPr="0078728D" w:rsidRDefault="00D47D3F" w:rsidP="00D47D3F">
      <w:pPr>
        <w:pStyle w:val="Tekstpodstawowy"/>
        <w:ind w:left="1440"/>
        <w:rPr>
          <w:rFonts w:asciiTheme="minorHAnsi" w:hAnsiTheme="minorHAnsi" w:cs="Arial"/>
          <w:sz w:val="22"/>
          <w:szCs w:val="22"/>
        </w:rPr>
      </w:pPr>
      <w:r w:rsidRPr="0078728D">
        <w:rPr>
          <w:rFonts w:asciiTheme="minorHAnsi" w:hAnsiTheme="minorHAnsi"/>
          <w:sz w:val="22"/>
          <w:szCs w:val="22"/>
        </w:rPr>
        <w:t>lub</w:t>
      </w:r>
    </w:p>
    <w:p w:rsidR="0022064B" w:rsidRPr="0078728D" w:rsidRDefault="0022064B" w:rsidP="00D47D3F">
      <w:pPr>
        <w:pStyle w:val="Tekstpodstawowy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78728D">
        <w:rPr>
          <w:rFonts w:asciiTheme="minorHAnsi" w:hAnsiTheme="minorHAnsi"/>
          <w:sz w:val="22"/>
          <w:szCs w:val="22"/>
        </w:rPr>
        <w:t>nie wykorzysta w semestrze przysługującego mu nieprzygotowania do zajęć</w:t>
      </w:r>
      <w:r w:rsidR="00D47D3F" w:rsidRPr="0078728D">
        <w:rPr>
          <w:rFonts w:asciiTheme="minorHAnsi" w:hAnsiTheme="minorHAnsi"/>
          <w:sz w:val="22"/>
          <w:szCs w:val="22"/>
        </w:rPr>
        <w:t xml:space="preserve"> dydaktycznych</w:t>
      </w:r>
      <w:r w:rsidRPr="0078728D">
        <w:rPr>
          <w:rFonts w:asciiTheme="minorHAnsi" w:hAnsiTheme="minorHAnsi"/>
          <w:sz w:val="22"/>
          <w:szCs w:val="22"/>
        </w:rPr>
        <w:t xml:space="preserve">; </w:t>
      </w:r>
    </w:p>
    <w:p w:rsidR="00057433" w:rsidRPr="0078728D" w:rsidRDefault="00057433" w:rsidP="00490BB9">
      <w:pPr>
        <w:pStyle w:val="Akapitzlist"/>
        <w:numPr>
          <w:ilvl w:val="0"/>
          <w:numId w:val="5"/>
        </w:numPr>
        <w:spacing w:after="20"/>
        <w:jc w:val="both"/>
      </w:pPr>
      <w:r w:rsidRPr="0078728D">
        <w:t>praca niesamodzielna na sprawdzianach lub innych formach kontroli osiągnięć ucznia jest równoznaczna z oceną niedostateczną i nie podlega możliwości</w:t>
      </w:r>
      <w:r w:rsidR="001837E6" w:rsidRPr="0078728D">
        <w:t xml:space="preserve"> poprawy;</w:t>
      </w:r>
    </w:p>
    <w:p w:rsidR="00D74DF7" w:rsidRPr="0078728D" w:rsidRDefault="00D74DF7" w:rsidP="00490BB9">
      <w:pPr>
        <w:pStyle w:val="Akapitzlist"/>
        <w:numPr>
          <w:ilvl w:val="0"/>
          <w:numId w:val="5"/>
        </w:numPr>
        <w:spacing w:after="20"/>
        <w:jc w:val="both"/>
      </w:pPr>
      <w:r w:rsidRPr="0078728D">
        <w:t>sprawdzian nauczyciel zapowiada na forum danej klasy i odnotowuje w terminarzu z co najmniej tygodniowym wyprzedzeniem;</w:t>
      </w:r>
    </w:p>
    <w:p w:rsidR="00D74DF7" w:rsidRPr="0078728D" w:rsidRDefault="00D74DF7" w:rsidP="00490BB9">
      <w:pPr>
        <w:pStyle w:val="Akapitzlist"/>
        <w:numPr>
          <w:ilvl w:val="0"/>
          <w:numId w:val="5"/>
        </w:numPr>
        <w:spacing w:after="20"/>
        <w:jc w:val="both"/>
      </w:pPr>
      <w:r w:rsidRPr="0078728D">
        <w:t>sprawdzian jest obowiązkowy dla wszystkich uczniów;  w przypadku nieobecności ucznia na sprawdzianie nauczyciel odnotowuje w dzienniku znak „0”; którego nie wlicza się do średniej ważonej; uczeń jest zobowiązany przystąpić do sprawdzianu w terminie i formie ustalonej przez nauczyciela; w przypadku niezgłoszenia się ucznia w tym terminie nauczyciel ma prawo sprawdzić wiedzę i umiejętności z zakresu sprawdzianu na pierwszej lekcji, na której uczeń jest obecny; uczeń, który przystępuje do sprawdzianu w drugim terminie nie ma możliwości poprawienia oceny;</w:t>
      </w:r>
    </w:p>
    <w:p w:rsidR="00A33FED" w:rsidRPr="0078728D" w:rsidRDefault="00A33FED" w:rsidP="00490BB9">
      <w:pPr>
        <w:pStyle w:val="Akapitzlist"/>
        <w:numPr>
          <w:ilvl w:val="0"/>
          <w:numId w:val="5"/>
        </w:numPr>
        <w:spacing w:after="20"/>
        <w:jc w:val="both"/>
      </w:pPr>
      <w:r w:rsidRPr="0078728D">
        <w:t>każdy sprawdzian pisemny powinien zawierać uzasadnienie w formie krótkiej recenzji oraz</w:t>
      </w:r>
      <w:r w:rsidR="002F7E22">
        <w:t xml:space="preserve"> </w:t>
      </w:r>
      <w:r w:rsidRPr="0078728D">
        <w:t>podania liczby punktów uzyskanych przez ucznia w stosunku do maksymalnej liczby punktów możliwych do zdobycia  (wynik punktowy może być wyrażony w skali procentowej), odpowiedzi za zadania otwarte powinny zawierać krótki komentarz; w przypadku kartkówek za uzasadnienie rozumie się wynik punktowy ucznia w stosunku do maksymalnej liczby punktów możliwych do uzyskania;</w:t>
      </w:r>
    </w:p>
    <w:p w:rsidR="001355F5" w:rsidRPr="0078728D" w:rsidRDefault="001355F5" w:rsidP="00490BB9">
      <w:pPr>
        <w:pStyle w:val="Akapitzlist"/>
        <w:numPr>
          <w:ilvl w:val="0"/>
          <w:numId w:val="5"/>
        </w:numPr>
        <w:spacing w:after="20"/>
        <w:jc w:val="both"/>
      </w:pPr>
      <w:r w:rsidRPr="0078728D">
        <w:t>uzasadnienie oceny ma na celu monitorowanie pracy ucznia i zawiera informację o jego osiągnięciach edukacyjnych oraz wskazuje, co uczeń robi dobrze, co i jak wymaga poprawy oraz jak powinien się uczyć;</w:t>
      </w:r>
    </w:p>
    <w:p w:rsidR="00D74DF7" w:rsidRPr="0078728D" w:rsidRDefault="00D74DF7" w:rsidP="00490BB9">
      <w:pPr>
        <w:pStyle w:val="Akapitzlist"/>
        <w:numPr>
          <w:ilvl w:val="0"/>
          <w:numId w:val="5"/>
        </w:numPr>
        <w:spacing w:after="20"/>
        <w:jc w:val="both"/>
      </w:pPr>
      <w:r w:rsidRPr="0078728D">
        <w:t>uczeń, który ze sprawdzianu otrzymał ocenę niedostateczną, ma prawo do jej poprawienia w terminie i formie ustalonej przez nauczyciela; waga oceny z poprawy sprawdzianu – 4;</w:t>
      </w:r>
    </w:p>
    <w:p w:rsidR="00D74DF7" w:rsidRPr="0078728D" w:rsidRDefault="00D74DF7" w:rsidP="00490BB9">
      <w:pPr>
        <w:pStyle w:val="Akapitzlist"/>
        <w:numPr>
          <w:ilvl w:val="0"/>
          <w:numId w:val="5"/>
        </w:numPr>
        <w:spacing w:after="20"/>
        <w:jc w:val="both"/>
      </w:pPr>
      <w:r w:rsidRPr="0078728D">
        <w:t>kartkówki, testy z rozumienia ze słuchu, testy z rozumienia tekstu czytanego, wypowiedzi pisemne na lekcji mogą być zapowiedziane lub niezapowiedziane; oceny z tych sposobów sprawdzania wiedzy i umiejętności są ostateczne;</w:t>
      </w:r>
    </w:p>
    <w:p w:rsidR="001355F5" w:rsidRPr="0078728D" w:rsidRDefault="001837E6" w:rsidP="00490BB9">
      <w:pPr>
        <w:pStyle w:val="Akapitzlist"/>
        <w:numPr>
          <w:ilvl w:val="0"/>
          <w:numId w:val="5"/>
        </w:numPr>
        <w:spacing w:after="20"/>
        <w:jc w:val="both"/>
      </w:pPr>
      <w:r w:rsidRPr="0078728D">
        <w:t>s</w:t>
      </w:r>
      <w:r w:rsidR="001355F5" w:rsidRPr="0078728D">
        <w:t>prawdzone i ocenione prace są udostę</w:t>
      </w:r>
      <w:r w:rsidR="00057433" w:rsidRPr="0078728D">
        <w:t>pniane uczniowi i jego rodzicom;</w:t>
      </w:r>
    </w:p>
    <w:p w:rsidR="001355F5" w:rsidRPr="0078728D" w:rsidRDefault="001837E6" w:rsidP="001837E6">
      <w:pPr>
        <w:pStyle w:val="Akapitzlist"/>
        <w:tabs>
          <w:tab w:val="left" w:pos="993"/>
        </w:tabs>
        <w:jc w:val="both"/>
      </w:pPr>
      <w:r w:rsidRPr="0078728D">
        <w:t>s</w:t>
      </w:r>
      <w:r w:rsidR="001355F5" w:rsidRPr="0078728D">
        <w:t>prawdzone i ocenione pisemne prace uczniów są im zwracane lub udostępniane do wglądu w zależności od decyzji nauczyciela, z wyjątkiem sprawdzianów, które nauczyciel udostępnia uczniom wyłącznie do wglądu i przechowuje do  dnia  zakończenia zajęć dydakty</w:t>
      </w:r>
      <w:r w:rsidR="00057433" w:rsidRPr="0078728D">
        <w:t>cznych w  danym   roku szkolnym;</w:t>
      </w:r>
    </w:p>
    <w:p w:rsidR="001355F5" w:rsidRPr="0078728D" w:rsidRDefault="001837E6" w:rsidP="001355F5">
      <w:pPr>
        <w:pStyle w:val="Akapitzlist"/>
        <w:numPr>
          <w:ilvl w:val="0"/>
          <w:numId w:val="5"/>
        </w:numPr>
        <w:tabs>
          <w:tab w:val="left" w:pos="993"/>
        </w:tabs>
        <w:jc w:val="both"/>
      </w:pPr>
      <w:r w:rsidRPr="0078728D">
        <w:t>r</w:t>
      </w:r>
      <w:r w:rsidR="001355F5" w:rsidRPr="0078728D">
        <w:t>odzice  mają prawo do: wglądu (w obecności nauczyciela) do sprawdzonych i ocenionych prac pisemnych:</w:t>
      </w:r>
    </w:p>
    <w:p w:rsidR="001355F5" w:rsidRPr="0078728D" w:rsidRDefault="001355F5" w:rsidP="001355F5">
      <w:pPr>
        <w:pStyle w:val="Tekstpodstawowy"/>
        <w:numPr>
          <w:ilvl w:val="1"/>
          <w:numId w:val="12"/>
        </w:numPr>
        <w:rPr>
          <w:rFonts w:cs="Arial"/>
          <w:sz w:val="20"/>
        </w:rPr>
      </w:pPr>
      <w:r w:rsidRPr="0078728D">
        <w:rPr>
          <w:rFonts w:cs="Arial"/>
          <w:sz w:val="20"/>
        </w:rPr>
        <w:t>w czasie spotkań nauczycieli z rodzicami uczniów szkoły, które odbywają się zgodnie z harmonogramem spotkań w danym roku szkolnym,</w:t>
      </w:r>
    </w:p>
    <w:p w:rsidR="001355F5" w:rsidRPr="0078728D" w:rsidRDefault="001355F5" w:rsidP="001355F5">
      <w:pPr>
        <w:pStyle w:val="Tekstpodstawowy"/>
        <w:numPr>
          <w:ilvl w:val="1"/>
          <w:numId w:val="12"/>
        </w:numPr>
        <w:rPr>
          <w:rFonts w:cs="Arial"/>
          <w:sz w:val="20"/>
        </w:rPr>
      </w:pPr>
      <w:r w:rsidRPr="0078728D">
        <w:rPr>
          <w:rFonts w:cs="Arial"/>
          <w:sz w:val="20"/>
        </w:rPr>
        <w:t>w czasie, kiedy nauczyciel może być dyspozycyjny dla rodziców ucznia po wcześniejszym umówieniu się rodziców z nauczycielem na spotkanie, ale nie w trakcie prowadzonej przez nauczyciela lekcji.</w:t>
      </w:r>
    </w:p>
    <w:p w:rsidR="001355F5" w:rsidRPr="0078728D" w:rsidRDefault="001355F5" w:rsidP="001355F5">
      <w:pPr>
        <w:pStyle w:val="Tekstpodstawowy"/>
        <w:ind w:left="1440"/>
        <w:rPr>
          <w:rFonts w:cs="Arial"/>
          <w:sz w:val="20"/>
        </w:rPr>
      </w:pPr>
    </w:p>
    <w:p w:rsidR="00D74DF7" w:rsidRPr="0078728D" w:rsidRDefault="000E2AAC" w:rsidP="00057433">
      <w:pPr>
        <w:pStyle w:val="Akapitzlist"/>
        <w:numPr>
          <w:ilvl w:val="0"/>
          <w:numId w:val="5"/>
        </w:numPr>
        <w:tabs>
          <w:tab w:val="left" w:pos="993"/>
        </w:tabs>
        <w:jc w:val="both"/>
      </w:pPr>
      <w:r w:rsidRPr="0078728D">
        <w:t>sprawdzone i ocenione sprawdziany udostępniane w ciągu roku szkolnego uczniom do wglądu, mogą być  kopiowane lub</w:t>
      </w:r>
      <w:r w:rsidR="001355F5" w:rsidRPr="0078728D">
        <w:t xml:space="preserve"> fotografowane </w:t>
      </w:r>
      <w:r w:rsidR="00057433" w:rsidRPr="0078728D">
        <w:t>.</w:t>
      </w:r>
      <w:bookmarkStart w:id="0" w:name="_GoBack"/>
      <w:bookmarkEnd w:id="0"/>
    </w:p>
    <w:p w:rsidR="00D74DF7" w:rsidRPr="0078728D" w:rsidRDefault="00D74DF7" w:rsidP="00D441DC">
      <w:pPr>
        <w:pStyle w:val="Akapitzlist"/>
        <w:spacing w:after="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15"/>
      </w:tblGrid>
      <w:tr w:rsidR="00D74DF7" w:rsidRPr="0078728D" w:rsidTr="00205923">
        <w:tc>
          <w:tcPr>
            <w:tcW w:w="1121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D74DF7" w:rsidRPr="0078728D" w:rsidRDefault="00D74DF7" w:rsidP="00D14A2D">
            <w:pPr>
              <w:pStyle w:val="Akapitzlist"/>
              <w:numPr>
                <w:ilvl w:val="0"/>
                <w:numId w:val="2"/>
              </w:numPr>
              <w:spacing w:after="20" w:line="240" w:lineRule="auto"/>
              <w:jc w:val="both"/>
              <w:rPr>
                <w:b/>
              </w:rPr>
            </w:pPr>
            <w:r w:rsidRPr="0078728D">
              <w:rPr>
                <w:b/>
              </w:rPr>
              <w:t>Kryteria ocen za poszczególne sposoby sprawdzania osiągnięć i postępów ucznia</w:t>
            </w:r>
          </w:p>
          <w:p w:rsidR="00D74DF7" w:rsidRPr="0078728D" w:rsidRDefault="00D74DF7" w:rsidP="00D14A2D">
            <w:pPr>
              <w:pStyle w:val="Akapitzlist"/>
              <w:spacing w:after="20" w:line="240" w:lineRule="auto"/>
              <w:ind w:left="1080"/>
              <w:jc w:val="both"/>
              <w:rPr>
                <w:b/>
              </w:rPr>
            </w:pPr>
          </w:p>
        </w:tc>
      </w:tr>
    </w:tbl>
    <w:p w:rsidR="00D74DF7" w:rsidRPr="0078728D" w:rsidRDefault="00D74DF7" w:rsidP="00D441DC">
      <w:pPr>
        <w:spacing w:after="20"/>
        <w:jc w:val="both"/>
      </w:pPr>
    </w:p>
    <w:p w:rsidR="00D74DF7" w:rsidRPr="0078728D" w:rsidRDefault="00D74DF7" w:rsidP="00D441DC">
      <w:pPr>
        <w:pStyle w:val="Akapitzlist"/>
        <w:numPr>
          <w:ilvl w:val="0"/>
          <w:numId w:val="6"/>
        </w:numPr>
        <w:spacing w:after="20"/>
        <w:jc w:val="both"/>
      </w:pPr>
      <w:r w:rsidRPr="0078728D">
        <w:t>Sprawdzian, wypowiedź pisemna na poziomie rozszerzonym (punktacja zgodnie z kryteriami zawartymi w informatorze maturalnym)</w:t>
      </w:r>
      <w:r w:rsidR="00DB58EE">
        <w:t>, sprawdzian umiejętności – rozumienie tekstu czytanego i słuchanego, znajomość środków językowych</w:t>
      </w:r>
      <w:r w:rsidRPr="0078728D">
        <w:t>:</w:t>
      </w:r>
    </w:p>
    <w:p w:rsidR="00D74DF7" w:rsidRPr="0078728D" w:rsidRDefault="00D74DF7" w:rsidP="00D441DC">
      <w:pPr>
        <w:spacing w:after="20"/>
        <w:jc w:val="both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7"/>
        <w:gridCol w:w="3132"/>
      </w:tblGrid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 xml:space="preserve">wartość 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ocena</w:t>
            </w:r>
          </w:p>
        </w:tc>
      </w:tr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100% - 99%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celujący</w:t>
            </w:r>
          </w:p>
        </w:tc>
      </w:tr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98 % - 90 %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bardzo dobry</w:t>
            </w:r>
          </w:p>
        </w:tc>
      </w:tr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89 % - 75 %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dobry</w:t>
            </w:r>
          </w:p>
        </w:tc>
      </w:tr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74 % - 60 %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dostateczny</w:t>
            </w:r>
          </w:p>
        </w:tc>
      </w:tr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59 % - 40 %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dopuszczający</w:t>
            </w:r>
          </w:p>
        </w:tc>
      </w:tr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39 % - 0 %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niedostateczny</w:t>
            </w:r>
          </w:p>
        </w:tc>
      </w:tr>
    </w:tbl>
    <w:p w:rsidR="00D74DF7" w:rsidRPr="0078728D" w:rsidRDefault="00D74DF7" w:rsidP="00D441DC">
      <w:pPr>
        <w:spacing w:after="20"/>
        <w:jc w:val="center"/>
      </w:pPr>
    </w:p>
    <w:p w:rsidR="00D74DF7" w:rsidRPr="0078728D" w:rsidRDefault="00D74DF7" w:rsidP="00843304">
      <w:pPr>
        <w:pStyle w:val="Akapitzlist"/>
        <w:numPr>
          <w:ilvl w:val="0"/>
          <w:numId w:val="6"/>
        </w:numPr>
        <w:spacing w:after="20"/>
      </w:pPr>
      <w:r w:rsidRPr="0078728D">
        <w:t>Kartkówka, testy z rozumienia ze słuchu, testy z rozumienia tekstu czytanego, wypowiedź pisemna na poziomie podstawowym (punktacja zgodnie z kryteriami zawartymi w informatorze maturalnym):</w:t>
      </w:r>
    </w:p>
    <w:p w:rsidR="00D74DF7" w:rsidRPr="0078728D" w:rsidRDefault="00D74DF7" w:rsidP="00843304">
      <w:pPr>
        <w:spacing w:after="20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7"/>
        <w:gridCol w:w="3132"/>
      </w:tblGrid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wartość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ocena</w:t>
            </w:r>
          </w:p>
        </w:tc>
      </w:tr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100 % - 95 %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bardzo dobry</w:t>
            </w:r>
          </w:p>
        </w:tc>
      </w:tr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94 % - 77 %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dobry</w:t>
            </w:r>
          </w:p>
        </w:tc>
      </w:tr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76 % - 56 %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dostateczny</w:t>
            </w:r>
          </w:p>
        </w:tc>
      </w:tr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55 % - 45 %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dopuszczający</w:t>
            </w:r>
          </w:p>
        </w:tc>
      </w:tr>
      <w:tr w:rsidR="00D74DF7" w:rsidRPr="0078728D" w:rsidTr="00D14A2D">
        <w:tc>
          <w:tcPr>
            <w:tcW w:w="3247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44 % - 0 %</w:t>
            </w:r>
          </w:p>
        </w:tc>
        <w:tc>
          <w:tcPr>
            <w:tcW w:w="3132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niedostateczny</w:t>
            </w:r>
          </w:p>
        </w:tc>
      </w:tr>
    </w:tbl>
    <w:p w:rsidR="00D74DF7" w:rsidRPr="0078728D" w:rsidRDefault="00D74DF7" w:rsidP="00843304">
      <w:pPr>
        <w:spacing w:after="20"/>
      </w:pPr>
    </w:p>
    <w:p w:rsidR="00205923" w:rsidRPr="0078728D" w:rsidRDefault="00205923" w:rsidP="00843304">
      <w:pPr>
        <w:spacing w:after="20"/>
      </w:pPr>
    </w:p>
    <w:p w:rsidR="00D74DF7" w:rsidRPr="0078728D" w:rsidRDefault="00D74DF7" w:rsidP="00843304">
      <w:pPr>
        <w:pStyle w:val="Akapitzlist"/>
        <w:numPr>
          <w:ilvl w:val="0"/>
          <w:numId w:val="6"/>
        </w:numPr>
        <w:spacing w:after="20"/>
      </w:pPr>
      <w:r w:rsidRPr="0078728D">
        <w:t>Odpowiedź ustna:</w:t>
      </w:r>
    </w:p>
    <w:p w:rsidR="00D74DF7" w:rsidRPr="0078728D" w:rsidRDefault="00057433" w:rsidP="00205923">
      <w:pPr>
        <w:spacing w:after="20"/>
        <w:ind w:firstLine="360"/>
      </w:pPr>
      <w:r w:rsidRPr="0078728D">
        <w:t>Każdą ocenę nauczyciel uzasa</w:t>
      </w:r>
      <w:r w:rsidR="001837E6" w:rsidRPr="0078728D">
        <w:t>dnia w formie ustne</w:t>
      </w:r>
      <w:r w:rsidRPr="0078728D">
        <w:t>j; szczegółowe sposoby uzasadniania ocen zawierają wewnątrzszkolne zasady oceniania</w:t>
      </w:r>
      <w:r w:rsidR="001837E6" w:rsidRPr="0078728D">
        <w:t>.</w:t>
      </w:r>
    </w:p>
    <w:p w:rsidR="00D74DF7" w:rsidRPr="0078728D" w:rsidRDefault="001837E6" w:rsidP="00205923">
      <w:pPr>
        <w:spacing w:after="20"/>
        <w:ind w:firstLine="360"/>
      </w:pPr>
      <w:r w:rsidRPr="0078728D">
        <w:t>Ostateczny wynik uzyskany za wypowiedź ustną jest wypadkową i pewnego rodzaju średnią wszystkich lub wybranych kryteriów.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6"/>
        <w:gridCol w:w="1606"/>
        <w:gridCol w:w="1607"/>
        <w:gridCol w:w="1607"/>
        <w:gridCol w:w="1607"/>
        <w:gridCol w:w="1607"/>
        <w:gridCol w:w="1607"/>
      </w:tblGrid>
      <w:tr w:rsidR="00D74DF7" w:rsidRPr="0078728D" w:rsidTr="00D14A2D">
        <w:tc>
          <w:tcPr>
            <w:tcW w:w="1606" w:type="dxa"/>
          </w:tcPr>
          <w:p w:rsidR="00D74DF7" w:rsidRPr="0078728D" w:rsidRDefault="00D74DF7" w:rsidP="00D14A2D">
            <w:pPr>
              <w:spacing w:after="20" w:line="240" w:lineRule="auto"/>
              <w:jc w:val="center"/>
            </w:pPr>
            <w:r w:rsidRPr="0078728D">
              <w:t>Ocena wypowiedzi pod względem</w:t>
            </w:r>
          </w:p>
        </w:tc>
        <w:tc>
          <w:tcPr>
            <w:tcW w:w="1606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niedostateczny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dopuszczający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dostateczny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dobry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bardzo dobry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jc w:val="center"/>
              <w:rPr>
                <w:b/>
              </w:rPr>
            </w:pPr>
            <w:r w:rsidRPr="0078728D">
              <w:rPr>
                <w:b/>
              </w:rPr>
              <w:t>celujący</w:t>
            </w:r>
          </w:p>
        </w:tc>
      </w:tr>
      <w:tr w:rsidR="00D74DF7" w:rsidRPr="0078728D" w:rsidTr="00D14A2D">
        <w:tc>
          <w:tcPr>
            <w:tcW w:w="1606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fonetyki</w:t>
            </w:r>
          </w:p>
        </w:tc>
        <w:tc>
          <w:tcPr>
            <w:tcW w:w="1606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niezrozumiała;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zrozumiała jedynie we fragmentach;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zrozumiała pomimo błędów w wymowie niektórych wyrazów;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zasadniczo poprawna zawierająca nieliczne usterki;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całkowicie poprawna;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wymowa bezbłędna;</w:t>
            </w:r>
          </w:p>
        </w:tc>
      </w:tr>
      <w:tr w:rsidR="00D74DF7" w:rsidRPr="0078728D" w:rsidTr="00D14A2D">
        <w:tc>
          <w:tcPr>
            <w:tcW w:w="1606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słownictwa</w:t>
            </w:r>
          </w:p>
        </w:tc>
        <w:tc>
          <w:tcPr>
            <w:tcW w:w="1606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nie zawiera wyrażeń niezbędnych do przekazania wymaganych treści;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ubogie słownictwo pozwalające na przekazanie tylko nielicznych informacji;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pewne wymagane wyrażenia pozwalające na przekazanie tylko najważniejszych informacji;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odpowiednie wyrażenia do przekazania wymaganych informacji;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bogate słownictwo na danym poziomie, pozwalające na pełny przekaz treści;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bogate słownictwo, wykraczające poza program nauczana;</w:t>
            </w:r>
          </w:p>
        </w:tc>
      </w:tr>
      <w:tr w:rsidR="00D74DF7" w:rsidRPr="0078728D" w:rsidTr="00D14A2D">
        <w:tc>
          <w:tcPr>
            <w:tcW w:w="1606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gramatyki</w:t>
            </w:r>
          </w:p>
        </w:tc>
        <w:tc>
          <w:tcPr>
            <w:tcW w:w="1606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liczne błędy gramatyczne różnego typu;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błędy gramatyczne wskazujące na nieznajomość wielu struktur;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błędy gramatyczne mające charakter przeoczeń, świadczące o niepełnym opanowaniu struktur;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nieliczne usterki gramatyczne, które mają charakter pomyłek i nie występują ciągle;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</w:t>
            </w:r>
          </w:p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bezbłędna na danym poziomie;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bezbłędna, struktury gramatyczne wykraczające poza program nauczania;</w:t>
            </w:r>
          </w:p>
        </w:tc>
      </w:tr>
      <w:tr w:rsidR="00D74DF7" w:rsidRPr="0078728D" w:rsidTr="00D14A2D">
        <w:tc>
          <w:tcPr>
            <w:tcW w:w="1606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płynności</w:t>
            </w:r>
          </w:p>
        </w:tc>
        <w:tc>
          <w:tcPr>
            <w:tcW w:w="1606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nie jest płynna, pomimo pomocy nauczyciela;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jest płynna we fragmentach, jedynie dzięki pomocy nauczyciela;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jest płynna w zasadniczej części, ale w niektórych częściach wymaga pomocy nauczyciela;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jest płynna, tylko w małym stopniu wymaga pomocy nauczyciela;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jest płynna;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jest całkowicie płynna;</w:t>
            </w:r>
          </w:p>
        </w:tc>
      </w:tr>
      <w:tr w:rsidR="00D74DF7" w:rsidRPr="0078728D" w:rsidTr="00D14A2D">
        <w:tc>
          <w:tcPr>
            <w:tcW w:w="1606" w:type="dxa"/>
          </w:tcPr>
          <w:p w:rsidR="00D74DF7" w:rsidRPr="0078728D" w:rsidRDefault="00D74DF7" w:rsidP="00D14A2D">
            <w:pPr>
              <w:spacing w:after="20" w:line="240" w:lineRule="auto"/>
            </w:pPr>
            <w:r w:rsidRPr="0078728D">
              <w:t>treści</w:t>
            </w:r>
          </w:p>
        </w:tc>
        <w:tc>
          <w:tcPr>
            <w:tcW w:w="1606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nie zawiera wymaganych informacji;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tylko niektóre informacje, jest uboga;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zasadniczą część wymaganych informacji;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większość wymaganych informacji, jest interesująca;</w:t>
            </w: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  <w:r w:rsidRPr="0078728D">
              <w:rPr>
                <w:sz w:val="16"/>
                <w:szCs w:val="16"/>
              </w:rPr>
              <w:t>Wypowiedź zawiera wszystkie wymagane informacje, jest interesująca, pełna;</w:t>
            </w:r>
          </w:p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D74DF7" w:rsidRPr="0078728D" w:rsidRDefault="00D74DF7" w:rsidP="00D14A2D">
            <w:pPr>
              <w:spacing w:after="20" w:line="240" w:lineRule="auto"/>
              <w:rPr>
                <w:sz w:val="16"/>
                <w:szCs w:val="16"/>
              </w:rPr>
            </w:pPr>
          </w:p>
        </w:tc>
      </w:tr>
    </w:tbl>
    <w:p w:rsidR="00D74DF7" w:rsidRPr="0078728D" w:rsidRDefault="00D74DF7" w:rsidP="00843304">
      <w:pPr>
        <w:spacing w:after="20"/>
      </w:pPr>
    </w:p>
    <w:p w:rsidR="00D74DF7" w:rsidRPr="0078728D" w:rsidRDefault="00D74DF7" w:rsidP="00843304">
      <w:pPr>
        <w:spacing w:after="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7"/>
      </w:tblGrid>
      <w:tr w:rsidR="00D74DF7" w:rsidRPr="0078728D" w:rsidTr="001D4E34">
        <w:tc>
          <w:tcPr>
            <w:tcW w:w="1124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D74DF7" w:rsidRPr="0078728D" w:rsidRDefault="00D74DF7" w:rsidP="00D14A2D">
            <w:pPr>
              <w:pStyle w:val="Akapitzlist"/>
              <w:numPr>
                <w:ilvl w:val="0"/>
                <w:numId w:val="2"/>
              </w:numPr>
              <w:spacing w:after="20" w:line="240" w:lineRule="auto"/>
              <w:rPr>
                <w:b/>
              </w:rPr>
            </w:pPr>
            <w:r w:rsidRPr="0078728D">
              <w:rPr>
                <w:b/>
              </w:rPr>
              <w:t>Ustalanie oceny śródrocznej i rocznej</w:t>
            </w:r>
          </w:p>
        </w:tc>
      </w:tr>
    </w:tbl>
    <w:p w:rsidR="00D74DF7" w:rsidRPr="0078728D" w:rsidRDefault="00D74DF7" w:rsidP="00843304">
      <w:pPr>
        <w:spacing w:after="20"/>
      </w:pPr>
    </w:p>
    <w:p w:rsidR="00D74DF7" w:rsidRPr="0078728D" w:rsidRDefault="00D74DF7" w:rsidP="00843304">
      <w:pPr>
        <w:pStyle w:val="Akapitzlist"/>
        <w:numPr>
          <w:ilvl w:val="0"/>
          <w:numId w:val="7"/>
        </w:numPr>
        <w:spacing w:after="20"/>
      </w:pPr>
      <w:r w:rsidRPr="0078728D">
        <w:t xml:space="preserve">Ocena śródroczna jest średnią ważoną ocen cząstkowych uzyskanych w I semestrze, ocena </w:t>
      </w:r>
      <w:proofErr w:type="spellStart"/>
      <w:r w:rsidRPr="0078728D">
        <w:t>końcoworoczna</w:t>
      </w:r>
      <w:proofErr w:type="spellEnd"/>
      <w:r w:rsidRPr="0078728D">
        <w:t xml:space="preserve"> jest średnią ważoną ocen cząstkowych z I </w:t>
      </w:r>
      <w:proofErr w:type="spellStart"/>
      <w:r w:rsidRPr="0078728D">
        <w:t>i</w:t>
      </w:r>
      <w:proofErr w:type="spellEnd"/>
      <w:r w:rsidRPr="0078728D">
        <w:t xml:space="preserve"> II semestru.</w:t>
      </w:r>
    </w:p>
    <w:p w:rsidR="00D74DF7" w:rsidRPr="0078728D" w:rsidRDefault="00D74DF7" w:rsidP="00843304">
      <w:pPr>
        <w:pStyle w:val="Akapitzlist"/>
        <w:numPr>
          <w:ilvl w:val="0"/>
          <w:numId w:val="7"/>
        </w:numPr>
        <w:spacing w:after="20"/>
      </w:pPr>
      <w:r w:rsidRPr="0078728D">
        <w:t>Ustalając ocenę śródroczną lub roczną nauczyciel może obniżyć o 1 stopień  ocenę w stosunku do średniej ważonej, jeżeli uczeń często nie uczestniczył w różnych formach sprawdzania wiedzy i umiejętności lub podwyższyć o 1 stopień, jeżeli uczeń wykazywał się szczególną aktywnością na zajęciach.</w:t>
      </w:r>
    </w:p>
    <w:p w:rsidR="00D74DF7" w:rsidRPr="0078728D" w:rsidRDefault="00D74DF7" w:rsidP="00146346">
      <w:pPr>
        <w:spacing w:after="20"/>
      </w:pPr>
    </w:p>
    <w:p w:rsidR="00D74DF7" w:rsidRPr="0078728D" w:rsidRDefault="00D74DF7" w:rsidP="00146346">
      <w:pPr>
        <w:spacing w:after="20"/>
      </w:pPr>
    </w:p>
    <w:tbl>
      <w:tblPr>
        <w:tblW w:w="0" w:type="auto"/>
        <w:shd w:val="clear" w:color="auto" w:fill="D9D9D9" w:themeFill="background1" w:themeFillShade="D9"/>
        <w:tblLook w:val="00A0"/>
      </w:tblPr>
      <w:tblGrid>
        <w:gridCol w:w="11247"/>
      </w:tblGrid>
      <w:tr w:rsidR="00D74DF7" w:rsidRPr="0078728D" w:rsidTr="001D4E34">
        <w:tc>
          <w:tcPr>
            <w:tcW w:w="11247" w:type="dxa"/>
            <w:shd w:val="clear" w:color="auto" w:fill="D9D9D9" w:themeFill="background1" w:themeFillShade="D9"/>
          </w:tcPr>
          <w:p w:rsidR="00D74DF7" w:rsidRPr="0078728D" w:rsidRDefault="00D74DF7" w:rsidP="00D14A2D">
            <w:pPr>
              <w:pStyle w:val="Akapitzlist"/>
              <w:numPr>
                <w:ilvl w:val="0"/>
                <w:numId w:val="2"/>
              </w:numPr>
              <w:spacing w:after="20" w:line="240" w:lineRule="auto"/>
              <w:rPr>
                <w:b/>
              </w:rPr>
            </w:pPr>
            <w:r w:rsidRPr="0078728D">
              <w:rPr>
                <w:b/>
              </w:rPr>
              <w:t>Ocenianie uczniów ze specjalnym wymaganiami edukacyjnymi</w:t>
            </w:r>
          </w:p>
        </w:tc>
      </w:tr>
    </w:tbl>
    <w:p w:rsidR="00D74DF7" w:rsidRPr="0078728D" w:rsidRDefault="00D74DF7" w:rsidP="00E46D48">
      <w:pPr>
        <w:spacing w:after="0" w:line="219" w:lineRule="atLeas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D74DF7" w:rsidRPr="0078728D" w:rsidRDefault="00D74DF7" w:rsidP="00E46D48">
      <w:pPr>
        <w:spacing w:after="0" w:line="219" w:lineRule="atLeas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D74DF7" w:rsidRPr="0078728D" w:rsidRDefault="00D74DF7" w:rsidP="000915EC">
      <w:pPr>
        <w:pStyle w:val="Akapitzlist"/>
        <w:numPr>
          <w:ilvl w:val="0"/>
          <w:numId w:val="8"/>
        </w:numPr>
        <w:spacing w:after="0" w:line="219" w:lineRule="atLeast"/>
        <w:rPr>
          <w:rFonts w:cs="Calibri"/>
          <w:bCs/>
          <w:lang w:eastAsia="pl-PL"/>
        </w:rPr>
      </w:pPr>
      <w:r w:rsidRPr="0078728D">
        <w:rPr>
          <w:rFonts w:cs="Calibri"/>
          <w:bCs/>
          <w:lang w:eastAsia="pl-PL"/>
        </w:rPr>
        <w:t>Nauczyciele języków obcych dostosowują wymagania edukacyjne do dysfunkcji zgodnie z zaleceniami poradni pedagogiczno-psychologicznej.</w:t>
      </w:r>
    </w:p>
    <w:p w:rsidR="00D74DF7" w:rsidRPr="0078728D" w:rsidRDefault="00D74DF7" w:rsidP="000915EC">
      <w:pPr>
        <w:pStyle w:val="Akapitzlist"/>
        <w:numPr>
          <w:ilvl w:val="0"/>
          <w:numId w:val="8"/>
        </w:numPr>
        <w:spacing w:after="0" w:line="219" w:lineRule="atLeast"/>
        <w:rPr>
          <w:rFonts w:cs="Calibri"/>
          <w:bCs/>
          <w:lang w:eastAsia="pl-PL"/>
        </w:rPr>
      </w:pPr>
      <w:r w:rsidRPr="0078728D">
        <w:rPr>
          <w:rFonts w:cs="Calibri"/>
          <w:bCs/>
          <w:lang w:eastAsia="pl-PL"/>
        </w:rPr>
        <w:t>Dla uczniów z dysleksją (na podstawie opinii PPP) stosuje się następujące zasady:</w:t>
      </w:r>
    </w:p>
    <w:p w:rsidR="00D74DF7" w:rsidRPr="0078728D" w:rsidRDefault="00D74DF7" w:rsidP="000915EC">
      <w:pPr>
        <w:pStyle w:val="Akapitzlist"/>
        <w:numPr>
          <w:ilvl w:val="0"/>
          <w:numId w:val="9"/>
        </w:numPr>
        <w:spacing w:after="0" w:line="219" w:lineRule="atLeast"/>
        <w:rPr>
          <w:rFonts w:cs="Calibri"/>
          <w:bCs/>
          <w:lang w:eastAsia="pl-PL"/>
        </w:rPr>
      </w:pPr>
      <w:r w:rsidRPr="0078728D">
        <w:rPr>
          <w:rFonts w:cs="Calibri"/>
          <w:bCs/>
          <w:lang w:eastAsia="pl-PL"/>
        </w:rPr>
        <w:t>uczniowie ze specyficznymi trudnościami w uczeniu się mogą stosować pismo drukowane, zwiększające czytelność zapisu;</w:t>
      </w:r>
    </w:p>
    <w:p w:rsidR="00D74DF7" w:rsidRPr="0078728D" w:rsidRDefault="00D74DF7" w:rsidP="000915EC">
      <w:pPr>
        <w:pStyle w:val="Akapitzlist"/>
        <w:numPr>
          <w:ilvl w:val="0"/>
          <w:numId w:val="9"/>
        </w:numPr>
        <w:spacing w:after="0" w:line="219" w:lineRule="atLeast"/>
        <w:rPr>
          <w:rFonts w:cs="Calibri"/>
          <w:bCs/>
          <w:lang w:eastAsia="pl-PL"/>
        </w:rPr>
      </w:pPr>
      <w:r w:rsidRPr="0078728D">
        <w:rPr>
          <w:rFonts w:cs="Calibri"/>
          <w:bCs/>
          <w:lang w:eastAsia="pl-PL"/>
        </w:rPr>
        <w:t>prace pisemne oceniane są na podstawie treści; błędy ortograficzne i interpunkcyjne nie mają wpływu na ocenę;</w:t>
      </w:r>
    </w:p>
    <w:p w:rsidR="00D74DF7" w:rsidRPr="0078728D" w:rsidRDefault="00D74DF7" w:rsidP="000915EC">
      <w:pPr>
        <w:pStyle w:val="Akapitzlist"/>
        <w:numPr>
          <w:ilvl w:val="0"/>
          <w:numId w:val="9"/>
        </w:numPr>
        <w:spacing w:after="0" w:line="219" w:lineRule="atLeast"/>
        <w:rPr>
          <w:rFonts w:cs="Calibri"/>
          <w:bCs/>
          <w:lang w:eastAsia="pl-PL"/>
        </w:rPr>
      </w:pPr>
      <w:r w:rsidRPr="0078728D">
        <w:rPr>
          <w:rFonts w:cs="Calibri"/>
          <w:bCs/>
          <w:lang w:eastAsia="pl-PL"/>
        </w:rPr>
        <w:t>na sprawdzianach nauczyciel może zmniejszyć ilość zadań lub (jeżeli to możliwe) wydłużyć czas pracy;</w:t>
      </w:r>
    </w:p>
    <w:p w:rsidR="00D74DF7" w:rsidRPr="0078728D" w:rsidRDefault="00D74DF7" w:rsidP="000915EC">
      <w:pPr>
        <w:pStyle w:val="Akapitzlist"/>
        <w:numPr>
          <w:ilvl w:val="0"/>
          <w:numId w:val="9"/>
        </w:numPr>
        <w:spacing w:after="0" w:line="219" w:lineRule="atLeast"/>
        <w:rPr>
          <w:rFonts w:cs="Calibri"/>
          <w:bCs/>
          <w:lang w:eastAsia="pl-PL"/>
        </w:rPr>
      </w:pPr>
      <w:r w:rsidRPr="0078728D">
        <w:rPr>
          <w:rFonts w:cs="Calibri"/>
          <w:bCs/>
          <w:lang w:eastAsia="pl-PL"/>
        </w:rPr>
        <w:t>pisemne sprawdziany powinny ograniczać się do sprawdzanych wiadomości, wskazane jest stosowane testów wyboru, zdań niedokończonych, tekstów z lukami;</w:t>
      </w:r>
    </w:p>
    <w:p w:rsidR="00D74DF7" w:rsidRPr="0078728D" w:rsidRDefault="00D74DF7" w:rsidP="00D47D3F">
      <w:pPr>
        <w:pStyle w:val="Akapitzlist"/>
        <w:numPr>
          <w:ilvl w:val="0"/>
          <w:numId w:val="9"/>
        </w:numPr>
        <w:spacing w:after="0" w:line="219" w:lineRule="atLeast"/>
        <w:rPr>
          <w:rFonts w:cs="Calibri"/>
          <w:bCs/>
          <w:lang w:eastAsia="pl-PL"/>
        </w:rPr>
      </w:pPr>
      <w:r w:rsidRPr="0078728D">
        <w:rPr>
          <w:rFonts w:cs="Calibri"/>
          <w:bCs/>
          <w:lang w:eastAsia="pl-PL"/>
        </w:rPr>
        <w:t>przyjmuje się dla uczniów z dysleksją preferowanie wypowiedzi ustnych, a pytania kierowane do ucznia powinny być precyzyjne;</w:t>
      </w:r>
    </w:p>
    <w:p w:rsidR="00205923" w:rsidRPr="0078728D" w:rsidRDefault="00205923" w:rsidP="00205923">
      <w:pPr>
        <w:pStyle w:val="Akapitzlist"/>
        <w:numPr>
          <w:ilvl w:val="0"/>
          <w:numId w:val="15"/>
        </w:numPr>
        <w:shd w:val="clear" w:color="auto" w:fill="BFBFBF" w:themeFill="background1" w:themeFillShade="BF"/>
      </w:pPr>
      <w:r w:rsidRPr="0078728D">
        <w:rPr>
          <w:b/>
        </w:rPr>
        <w:t>VI .      Informowanie uczniów i rodziców o zasadach oceniania z języków obcych</w:t>
      </w:r>
    </w:p>
    <w:p w:rsidR="001837E6" w:rsidRPr="0078728D" w:rsidRDefault="001837E6" w:rsidP="001837E6">
      <w:pPr>
        <w:spacing w:after="20"/>
      </w:pPr>
    </w:p>
    <w:p w:rsidR="00205923" w:rsidRPr="0078728D" w:rsidRDefault="00205923" w:rsidP="00205923">
      <w:pPr>
        <w:pStyle w:val="Akapitzlist"/>
        <w:numPr>
          <w:ilvl w:val="0"/>
          <w:numId w:val="13"/>
        </w:numPr>
        <w:jc w:val="both"/>
      </w:pPr>
      <w:r w:rsidRPr="0078728D">
        <w:t>Nauczyciele na pierwszych zajęciach w danym roku szkolnym, a najpóźniej do 15 września, informują uczniów, o szczegółowych zasadach oceniania z poszczególnych przedmiotów  w tym o warunkach i trybie  otrzymania wyższej niż przewidywana rocznej oceny klasyfikacyjnej z zajęć edukacyjnych  (Statut LO nr X Rozdz. IX,  § 43, ust 4 i 4a). Zasady oceniania z przedmiotów znajdują się w bibliotece szkolnej i na stronie internetowej szkoły</w:t>
      </w:r>
    </w:p>
    <w:p w:rsidR="00205923" w:rsidRPr="0078728D" w:rsidRDefault="00205923" w:rsidP="00205923">
      <w:pPr>
        <w:pStyle w:val="Akapitzlist"/>
        <w:ind w:left="360"/>
        <w:jc w:val="both"/>
      </w:pPr>
    </w:p>
    <w:p w:rsidR="00205923" w:rsidRPr="0078728D" w:rsidRDefault="00205923" w:rsidP="00205923">
      <w:pPr>
        <w:pStyle w:val="Akapitzlist"/>
        <w:numPr>
          <w:ilvl w:val="0"/>
          <w:numId w:val="13"/>
        </w:numPr>
        <w:spacing w:after="20"/>
        <w:jc w:val="both"/>
      </w:pPr>
      <w:r w:rsidRPr="0078728D">
        <w:t>Informowanie rodziców odbywa się przez publikację na stronie internetowej szkoły oraz przekazanie tej wiadomości</w:t>
      </w:r>
    </w:p>
    <w:p w:rsidR="00205923" w:rsidRPr="0078728D" w:rsidRDefault="00205923" w:rsidP="00205923">
      <w:pPr>
        <w:pStyle w:val="Akapitzlist"/>
        <w:spacing w:after="20"/>
        <w:ind w:left="360"/>
        <w:jc w:val="both"/>
      </w:pPr>
      <w:r w:rsidRPr="0078728D">
        <w:t>przez wychowawców na zebraniu - potwierdzenie w protokole z zebrania</w:t>
      </w:r>
    </w:p>
    <w:p w:rsidR="00D74DF7" w:rsidRPr="0078728D" w:rsidRDefault="00D74DF7" w:rsidP="00E46D48">
      <w:pPr>
        <w:spacing w:after="20"/>
        <w:rPr>
          <w:rFonts w:ascii="Helvetica-Narrow" w:hAnsi="Helvetica-Narrow" w:cs="Helvetica-Narrow"/>
          <w:sz w:val="24"/>
          <w:szCs w:val="24"/>
        </w:rPr>
      </w:pPr>
    </w:p>
    <w:p w:rsidR="00D74DF7" w:rsidRPr="0078728D" w:rsidRDefault="00D74DF7" w:rsidP="000915EC">
      <w:pPr>
        <w:shd w:val="clear" w:color="auto" w:fill="FFFFFF"/>
      </w:pPr>
      <w:r w:rsidRPr="0078728D">
        <w:t>.</w:t>
      </w:r>
      <w:r w:rsidRPr="0078728D">
        <w:br/>
      </w:r>
      <w:r w:rsidRPr="0078728D">
        <w:br/>
      </w:r>
    </w:p>
    <w:p w:rsidR="00D74DF7" w:rsidRPr="0078728D" w:rsidRDefault="00D74DF7" w:rsidP="00E46D48">
      <w:pPr>
        <w:shd w:val="clear" w:color="auto" w:fill="FFFFFF"/>
      </w:pPr>
      <w:r w:rsidRPr="0078728D">
        <w:br/>
      </w:r>
      <w:r w:rsidRPr="0078728D">
        <w:br/>
      </w:r>
      <w:r w:rsidRPr="0078728D">
        <w:br/>
      </w:r>
    </w:p>
    <w:p w:rsidR="00D74DF7" w:rsidRPr="0078728D" w:rsidRDefault="00D74DF7" w:rsidP="00E46D48">
      <w:pPr>
        <w:shd w:val="clear" w:color="auto" w:fill="FFFFFF"/>
      </w:pPr>
      <w:r w:rsidRPr="0078728D">
        <w:br/>
      </w:r>
    </w:p>
    <w:p w:rsidR="00D74DF7" w:rsidRPr="0078728D" w:rsidRDefault="00D74DF7" w:rsidP="00E46D48">
      <w:pPr>
        <w:shd w:val="clear" w:color="auto" w:fill="FFFFFF"/>
      </w:pPr>
      <w:r w:rsidRPr="0078728D">
        <w:br/>
      </w:r>
    </w:p>
    <w:p w:rsidR="00D74DF7" w:rsidRPr="0078728D" w:rsidRDefault="00D74DF7" w:rsidP="00E46D48">
      <w:pPr>
        <w:shd w:val="clear" w:color="auto" w:fill="FFFFFF"/>
      </w:pPr>
    </w:p>
    <w:p w:rsidR="00D74DF7" w:rsidRPr="0078728D" w:rsidRDefault="00D74DF7" w:rsidP="00E46D48">
      <w:pPr>
        <w:shd w:val="clear" w:color="auto" w:fill="FFFFFF"/>
      </w:pPr>
    </w:p>
    <w:sectPr w:rsidR="00D74DF7" w:rsidRPr="0078728D" w:rsidSect="00D51A6E">
      <w:type w:val="evenPage"/>
      <w:pgSz w:w="11906" w:h="16838" w:code="9"/>
      <w:pgMar w:top="289" w:right="289" w:bottom="295" w:left="51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4B" w:rsidRDefault="00E1404B" w:rsidP="00752331">
      <w:pPr>
        <w:spacing w:after="0" w:line="240" w:lineRule="auto"/>
      </w:pPr>
      <w:r>
        <w:separator/>
      </w:r>
    </w:p>
  </w:endnote>
  <w:endnote w:type="continuationSeparator" w:id="1">
    <w:p w:rsidR="00E1404B" w:rsidRDefault="00E1404B" w:rsidP="0075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4B" w:rsidRDefault="00E1404B" w:rsidP="00752331">
      <w:pPr>
        <w:spacing w:after="0" w:line="240" w:lineRule="auto"/>
      </w:pPr>
      <w:r>
        <w:separator/>
      </w:r>
    </w:p>
  </w:footnote>
  <w:footnote w:type="continuationSeparator" w:id="1">
    <w:p w:rsidR="00E1404B" w:rsidRDefault="00E1404B" w:rsidP="0075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175"/>
    <w:multiLevelType w:val="hybridMultilevel"/>
    <w:tmpl w:val="BF8E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507FC"/>
    <w:multiLevelType w:val="hybridMultilevel"/>
    <w:tmpl w:val="BC48C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35BD7"/>
    <w:multiLevelType w:val="hybridMultilevel"/>
    <w:tmpl w:val="BF04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CD6C61"/>
    <w:multiLevelType w:val="hybridMultilevel"/>
    <w:tmpl w:val="7C9A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146D9"/>
    <w:multiLevelType w:val="hybridMultilevel"/>
    <w:tmpl w:val="8F3ED28A"/>
    <w:lvl w:ilvl="0" w:tplc="9C46A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4BB8"/>
    <w:multiLevelType w:val="hybridMultilevel"/>
    <w:tmpl w:val="E376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60459"/>
    <w:multiLevelType w:val="hybridMultilevel"/>
    <w:tmpl w:val="F5C8B176"/>
    <w:lvl w:ilvl="0" w:tplc="9C46A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32D2"/>
    <w:multiLevelType w:val="hybridMultilevel"/>
    <w:tmpl w:val="F9A6F28E"/>
    <w:lvl w:ilvl="0" w:tplc="1ACC87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4A7275"/>
    <w:multiLevelType w:val="hybridMultilevel"/>
    <w:tmpl w:val="783046E2"/>
    <w:lvl w:ilvl="0" w:tplc="701EBC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6692F"/>
    <w:multiLevelType w:val="hybridMultilevel"/>
    <w:tmpl w:val="F81C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0B5755"/>
    <w:multiLevelType w:val="hybridMultilevel"/>
    <w:tmpl w:val="5F9A0776"/>
    <w:lvl w:ilvl="0" w:tplc="701EBC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94B80"/>
    <w:multiLevelType w:val="hybridMultilevel"/>
    <w:tmpl w:val="31B07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0D74C9"/>
    <w:multiLevelType w:val="hybridMultilevel"/>
    <w:tmpl w:val="347CF1F4"/>
    <w:lvl w:ilvl="0" w:tplc="9C46A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785899"/>
    <w:multiLevelType w:val="hybridMultilevel"/>
    <w:tmpl w:val="40AEC7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750A57"/>
    <w:multiLevelType w:val="hybridMultilevel"/>
    <w:tmpl w:val="9C8A0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9C5ADC"/>
    <w:multiLevelType w:val="hybridMultilevel"/>
    <w:tmpl w:val="0866ADBE"/>
    <w:lvl w:ilvl="0" w:tplc="9C46A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57CC"/>
    <w:rsid w:val="00057433"/>
    <w:rsid w:val="000647E6"/>
    <w:rsid w:val="00071F86"/>
    <w:rsid w:val="00074E8D"/>
    <w:rsid w:val="000915EC"/>
    <w:rsid w:val="000C5CDE"/>
    <w:rsid w:val="000E2AAC"/>
    <w:rsid w:val="000F715A"/>
    <w:rsid w:val="001355F5"/>
    <w:rsid w:val="00146346"/>
    <w:rsid w:val="00170D35"/>
    <w:rsid w:val="001837E6"/>
    <w:rsid w:val="001D4E34"/>
    <w:rsid w:val="00205923"/>
    <w:rsid w:val="0022064B"/>
    <w:rsid w:val="002F7E22"/>
    <w:rsid w:val="00310D49"/>
    <w:rsid w:val="00352EF3"/>
    <w:rsid w:val="003577AC"/>
    <w:rsid w:val="003B6560"/>
    <w:rsid w:val="003D5EC7"/>
    <w:rsid w:val="003E6B71"/>
    <w:rsid w:val="00431ACB"/>
    <w:rsid w:val="00490BB9"/>
    <w:rsid w:val="004B3DD1"/>
    <w:rsid w:val="004F6812"/>
    <w:rsid w:val="005B1B20"/>
    <w:rsid w:val="005B67FA"/>
    <w:rsid w:val="005E0A70"/>
    <w:rsid w:val="00655BDD"/>
    <w:rsid w:val="007051EA"/>
    <w:rsid w:val="007510F6"/>
    <w:rsid w:val="00752331"/>
    <w:rsid w:val="0078728D"/>
    <w:rsid w:val="007913F3"/>
    <w:rsid w:val="007C1D3D"/>
    <w:rsid w:val="007E64A3"/>
    <w:rsid w:val="00840B23"/>
    <w:rsid w:val="00843304"/>
    <w:rsid w:val="008876BD"/>
    <w:rsid w:val="008B665B"/>
    <w:rsid w:val="008B6FEE"/>
    <w:rsid w:val="00917C76"/>
    <w:rsid w:val="009257CC"/>
    <w:rsid w:val="009349A6"/>
    <w:rsid w:val="00952770"/>
    <w:rsid w:val="0096597A"/>
    <w:rsid w:val="009D597A"/>
    <w:rsid w:val="00A01F61"/>
    <w:rsid w:val="00A20FD6"/>
    <w:rsid w:val="00A3031B"/>
    <w:rsid w:val="00A33FED"/>
    <w:rsid w:val="00AE545B"/>
    <w:rsid w:val="00AE739C"/>
    <w:rsid w:val="00AF25A7"/>
    <w:rsid w:val="00B06DF9"/>
    <w:rsid w:val="00B551A9"/>
    <w:rsid w:val="00B87F58"/>
    <w:rsid w:val="00BA19C6"/>
    <w:rsid w:val="00BD2C03"/>
    <w:rsid w:val="00BF3D11"/>
    <w:rsid w:val="00C12FCB"/>
    <w:rsid w:val="00C4317C"/>
    <w:rsid w:val="00C75B10"/>
    <w:rsid w:val="00C761D9"/>
    <w:rsid w:val="00C7693E"/>
    <w:rsid w:val="00D125E2"/>
    <w:rsid w:val="00D14A2D"/>
    <w:rsid w:val="00D25DEC"/>
    <w:rsid w:val="00D441DC"/>
    <w:rsid w:val="00D47D3F"/>
    <w:rsid w:val="00D51A6E"/>
    <w:rsid w:val="00D74DF7"/>
    <w:rsid w:val="00D92AD9"/>
    <w:rsid w:val="00DB58EE"/>
    <w:rsid w:val="00E1404B"/>
    <w:rsid w:val="00E46D48"/>
    <w:rsid w:val="00E92CC7"/>
    <w:rsid w:val="00E94FCE"/>
    <w:rsid w:val="00EB60C4"/>
    <w:rsid w:val="00EF2637"/>
    <w:rsid w:val="00EF74A5"/>
    <w:rsid w:val="00F049C6"/>
    <w:rsid w:val="00F06D24"/>
    <w:rsid w:val="00F956F1"/>
    <w:rsid w:val="00FA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5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57CC"/>
    <w:pPr>
      <w:ind w:left="720"/>
      <w:contextualSpacing/>
    </w:pPr>
  </w:style>
  <w:style w:type="table" w:styleId="Tabela-Siatka">
    <w:name w:val="Table Grid"/>
    <w:basedOn w:val="Standardowy"/>
    <w:uiPriority w:val="99"/>
    <w:rsid w:val="00925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5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5233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523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B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6F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6F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6FE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355F5"/>
    <w:pPr>
      <w:suppressAutoHyphens/>
      <w:spacing w:after="0" w:line="240" w:lineRule="auto"/>
      <w:jc w:val="both"/>
    </w:pPr>
    <w:rPr>
      <w:rFonts w:ascii="Arial" w:eastAsia="Times New Roman" w:hAnsi="Arial"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55F5"/>
    <w:rPr>
      <w:rFonts w:ascii="Arial" w:eastAsia="Times New Roman" w:hAnsi="Arial"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5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57CC"/>
    <w:pPr>
      <w:ind w:left="720"/>
      <w:contextualSpacing/>
    </w:pPr>
  </w:style>
  <w:style w:type="table" w:styleId="Tabela-Siatka">
    <w:name w:val="Table Grid"/>
    <w:basedOn w:val="Standardowy"/>
    <w:uiPriority w:val="99"/>
    <w:rsid w:val="00925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5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5233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5233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B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6F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6F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6FE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355F5"/>
    <w:pPr>
      <w:suppressAutoHyphens/>
      <w:spacing w:after="0" w:line="240" w:lineRule="auto"/>
      <w:jc w:val="both"/>
    </w:pPr>
    <w:rPr>
      <w:rFonts w:ascii="Arial" w:eastAsia="Times New Roman" w:hAnsi="Arial"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55F5"/>
    <w:rPr>
      <w:rFonts w:ascii="Arial" w:eastAsia="Times New Roman" w:hAnsi="Arial"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CDCDCD"/>
                                <w:left w:val="single" w:sz="6" w:space="8" w:color="CDCDCD"/>
                                <w:bottom w:val="single" w:sz="2" w:space="3" w:color="CDCDCD"/>
                                <w:right w:val="single" w:sz="6" w:space="8" w:color="CDCDCD"/>
                              </w:divBdr>
                              <w:divsChild>
                                <w:div w:id="13576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9067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70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71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72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73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74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76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78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79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81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84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85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86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87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9091">
                                          <w:marLeft w:val="7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6068-E2DE-4A71-A976-D30F8241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2156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JĘZYKÓW OBCYCH</vt:lpstr>
    </vt:vector>
  </TitlesOfParts>
  <Company/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JĘZYKÓW OBCYCH</dc:title>
  <dc:creator>M.Kaźmierska</dc:creator>
  <cp:lastModifiedBy>E.Piwnik</cp:lastModifiedBy>
  <cp:revision>2</cp:revision>
  <cp:lastPrinted>2016-08-27T14:53:00Z</cp:lastPrinted>
  <dcterms:created xsi:type="dcterms:W3CDTF">2018-11-23T21:54:00Z</dcterms:created>
  <dcterms:modified xsi:type="dcterms:W3CDTF">2018-11-23T21:54:00Z</dcterms:modified>
</cp:coreProperties>
</file>