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D" w:rsidRDefault="009C02CD" w:rsidP="00C52DCD">
      <w:pPr>
        <w:spacing w:after="0" w:line="240" w:lineRule="auto"/>
        <w:jc w:val="both"/>
        <w:rPr>
          <w:rFonts w:cs="Calibri"/>
        </w:rPr>
      </w:pPr>
    </w:p>
    <w:p w:rsidR="009C02CD" w:rsidRDefault="009C02CD" w:rsidP="009C02CD">
      <w:pPr>
        <w:spacing w:after="0" w:line="240" w:lineRule="auto"/>
        <w:jc w:val="both"/>
        <w:rPr>
          <w:rFonts w:cs="Calibri"/>
          <w:b/>
          <w:bCs/>
          <w:i/>
        </w:rPr>
      </w:pPr>
      <w:r w:rsidRPr="00765D30">
        <w:rPr>
          <w:rFonts w:cs="Calibri"/>
          <w:b/>
          <w:bCs/>
          <w:i/>
        </w:rPr>
        <w:t>Oferta edukacyjna Liceum Ogólnokształcącego nr X we Wrocławiu na rok szkolny 201</w:t>
      </w:r>
      <w:r>
        <w:rPr>
          <w:rFonts w:cs="Calibri"/>
          <w:b/>
          <w:bCs/>
          <w:i/>
        </w:rPr>
        <w:t>7</w:t>
      </w:r>
      <w:r w:rsidRPr="00765D30">
        <w:rPr>
          <w:rFonts w:cs="Calibri"/>
          <w:b/>
          <w:bCs/>
          <w:i/>
        </w:rPr>
        <w:t>/201</w:t>
      </w:r>
      <w:r>
        <w:rPr>
          <w:rFonts w:cs="Calibri"/>
          <w:b/>
          <w:bCs/>
          <w:i/>
        </w:rPr>
        <w:t>8</w:t>
      </w:r>
    </w:p>
    <w:p w:rsidR="009C02CD" w:rsidRDefault="009C02CD" w:rsidP="009C02CD">
      <w:pPr>
        <w:spacing w:after="0" w:line="240" w:lineRule="auto"/>
        <w:jc w:val="both"/>
        <w:rPr>
          <w:rFonts w:cs="Calibri"/>
          <w:b/>
          <w:bCs/>
          <w:i/>
        </w:rPr>
      </w:pPr>
    </w:p>
    <w:tbl>
      <w:tblPr>
        <w:tblW w:w="835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0"/>
        <w:gridCol w:w="2639"/>
        <w:gridCol w:w="2180"/>
        <w:gridCol w:w="2268"/>
      </w:tblGrid>
      <w:tr w:rsidR="009C02CD" w:rsidRPr="00D06D46" w:rsidTr="00BC3B9E">
        <w:trPr>
          <w:trHeight w:val="1128"/>
        </w:trPr>
        <w:tc>
          <w:tcPr>
            <w:tcW w:w="1270" w:type="dxa"/>
            <w:shd w:val="clear" w:color="auto" w:fill="CCFFCC"/>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Oddział </w:t>
            </w:r>
          </w:p>
        </w:tc>
        <w:tc>
          <w:tcPr>
            <w:tcW w:w="2639" w:type="dxa"/>
            <w:shd w:val="clear" w:color="auto" w:fill="CCFFCC"/>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Przedmioty</w:t>
            </w:r>
          </w:p>
          <w:p w:rsidR="009C02CD" w:rsidRDefault="009C02CD" w:rsidP="00D55648">
            <w:pPr>
              <w:spacing w:after="0" w:line="240" w:lineRule="auto"/>
              <w:jc w:val="both"/>
              <w:rPr>
                <w:rFonts w:cs="Calibri"/>
                <w:b/>
                <w:bCs/>
              </w:rPr>
            </w:pPr>
            <w:r w:rsidRPr="00D06D46">
              <w:rPr>
                <w:rFonts w:cs="Calibri"/>
                <w:b/>
                <w:bCs/>
              </w:rPr>
              <w:t xml:space="preserve">rozszerzone </w:t>
            </w:r>
          </w:p>
          <w:p w:rsidR="009C02CD" w:rsidRDefault="009C02CD" w:rsidP="00D55648">
            <w:pPr>
              <w:spacing w:after="0" w:line="240" w:lineRule="auto"/>
              <w:jc w:val="both"/>
              <w:rPr>
                <w:rFonts w:cs="Calibri"/>
                <w:b/>
                <w:bCs/>
                <w:sz w:val="18"/>
                <w:szCs w:val="18"/>
              </w:rPr>
            </w:pPr>
            <w:r>
              <w:rPr>
                <w:rFonts w:cs="Calibri"/>
                <w:b/>
                <w:bCs/>
                <w:sz w:val="18"/>
                <w:szCs w:val="18"/>
              </w:rPr>
              <w:t>(</w:t>
            </w:r>
            <w:r w:rsidRPr="00DB1A5C">
              <w:rPr>
                <w:rFonts w:cs="Calibri"/>
                <w:b/>
                <w:bCs/>
                <w:sz w:val="18"/>
                <w:szCs w:val="18"/>
              </w:rPr>
              <w:t>l</w:t>
            </w:r>
            <w:r>
              <w:rPr>
                <w:rFonts w:cs="Calibri"/>
                <w:b/>
                <w:bCs/>
                <w:sz w:val="18"/>
                <w:szCs w:val="18"/>
              </w:rPr>
              <w:t xml:space="preserve"> </w:t>
            </w:r>
            <w:r w:rsidRPr="00DB1A5C">
              <w:rPr>
                <w:rFonts w:cs="Calibri"/>
                <w:b/>
                <w:bCs/>
                <w:sz w:val="18"/>
                <w:szCs w:val="18"/>
              </w:rPr>
              <w:t>.godz.</w:t>
            </w:r>
            <w:r>
              <w:rPr>
                <w:rFonts w:cs="Calibri"/>
                <w:b/>
                <w:bCs/>
                <w:sz w:val="18"/>
                <w:szCs w:val="18"/>
              </w:rPr>
              <w:t xml:space="preserve">                            </w:t>
            </w:r>
          </w:p>
          <w:p w:rsidR="009C02CD" w:rsidRDefault="009C02CD" w:rsidP="00D55648">
            <w:pPr>
              <w:spacing w:after="0" w:line="240" w:lineRule="auto"/>
              <w:jc w:val="both"/>
              <w:rPr>
                <w:rFonts w:cs="Calibri"/>
                <w:b/>
                <w:bCs/>
                <w:sz w:val="18"/>
                <w:szCs w:val="18"/>
              </w:rPr>
            </w:pPr>
            <w:r w:rsidRPr="00DB1A5C">
              <w:rPr>
                <w:rFonts w:cs="Calibri"/>
                <w:b/>
                <w:bCs/>
                <w:sz w:val="18"/>
                <w:szCs w:val="18"/>
              </w:rPr>
              <w:t xml:space="preserve">z przedmiotu </w:t>
            </w:r>
          </w:p>
          <w:p w:rsidR="009C02CD" w:rsidRPr="00DB1A5C" w:rsidRDefault="009C02CD" w:rsidP="00D55648">
            <w:pPr>
              <w:spacing w:after="0" w:line="240" w:lineRule="auto"/>
              <w:jc w:val="both"/>
              <w:rPr>
                <w:rFonts w:cs="Calibri"/>
                <w:sz w:val="18"/>
                <w:szCs w:val="18"/>
              </w:rPr>
            </w:pPr>
            <w:r w:rsidRPr="00DB1A5C">
              <w:rPr>
                <w:rFonts w:cs="Calibri"/>
                <w:b/>
                <w:bCs/>
                <w:sz w:val="18"/>
                <w:szCs w:val="18"/>
              </w:rPr>
              <w:t>w poszczególnych latach</w:t>
            </w:r>
            <w:r>
              <w:rPr>
                <w:rFonts w:cs="Calibri"/>
                <w:b/>
                <w:bCs/>
                <w:sz w:val="18"/>
                <w:szCs w:val="18"/>
              </w:rPr>
              <w:t>)</w:t>
            </w:r>
          </w:p>
        </w:tc>
        <w:tc>
          <w:tcPr>
            <w:tcW w:w="2180" w:type="dxa"/>
            <w:shd w:val="clear" w:color="auto" w:fill="CCFFCC"/>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języki obce </w:t>
            </w:r>
          </w:p>
          <w:p w:rsidR="009C02CD" w:rsidRPr="00D06D46" w:rsidRDefault="009C02CD" w:rsidP="00D55648">
            <w:pPr>
              <w:spacing w:after="0" w:line="240" w:lineRule="auto"/>
              <w:jc w:val="both"/>
              <w:rPr>
                <w:rFonts w:cs="Calibri"/>
              </w:rPr>
            </w:pPr>
            <w:r w:rsidRPr="00D06D46">
              <w:rPr>
                <w:rFonts w:cs="Calibri"/>
                <w:b/>
                <w:bCs/>
              </w:rPr>
              <w:t>nauczane w wymiarze</w:t>
            </w:r>
          </w:p>
          <w:p w:rsidR="009C02CD" w:rsidRPr="00D06D46" w:rsidRDefault="009C02CD" w:rsidP="00D55648">
            <w:pPr>
              <w:spacing w:after="0" w:line="240" w:lineRule="auto"/>
              <w:jc w:val="both"/>
              <w:rPr>
                <w:rFonts w:cs="Calibri"/>
              </w:rPr>
            </w:pPr>
            <w:r w:rsidRPr="00D06D46">
              <w:rPr>
                <w:rFonts w:cs="Calibri"/>
                <w:b/>
                <w:bCs/>
              </w:rPr>
              <w:t xml:space="preserve">ANG  /  NIEM lub ROS </w:t>
            </w:r>
          </w:p>
        </w:tc>
        <w:tc>
          <w:tcPr>
            <w:tcW w:w="2268" w:type="dxa"/>
            <w:shd w:val="clear" w:color="auto" w:fill="CCFFCC"/>
          </w:tcPr>
          <w:p w:rsidR="009C02CD" w:rsidRPr="00D06D46" w:rsidRDefault="009C02CD" w:rsidP="009C02CD">
            <w:pPr>
              <w:spacing w:after="0" w:line="240" w:lineRule="auto"/>
              <w:jc w:val="both"/>
              <w:rPr>
                <w:rFonts w:cs="Calibri"/>
              </w:rPr>
            </w:pPr>
            <w:r w:rsidRPr="00D06D46">
              <w:rPr>
                <w:rFonts w:cs="Calibri"/>
                <w:b/>
                <w:bCs/>
              </w:rPr>
              <w:t xml:space="preserve">Przedmioty liczone do </w:t>
            </w:r>
          </w:p>
          <w:p w:rsidR="009C02CD" w:rsidRPr="00D06D46" w:rsidRDefault="009C02CD" w:rsidP="009C02CD">
            <w:pPr>
              <w:spacing w:after="0" w:line="240" w:lineRule="auto"/>
              <w:jc w:val="both"/>
              <w:rPr>
                <w:rFonts w:cs="Calibri"/>
                <w:b/>
                <w:bCs/>
              </w:rPr>
            </w:pPr>
            <w:r w:rsidRPr="00D06D46">
              <w:rPr>
                <w:rFonts w:cs="Calibri"/>
                <w:b/>
                <w:bCs/>
              </w:rPr>
              <w:t>pkt rekrutacyjnych</w:t>
            </w:r>
          </w:p>
        </w:tc>
      </w:tr>
      <w:tr w:rsidR="009C02CD" w:rsidRPr="00D06D46" w:rsidTr="00BC3B9E">
        <w:trPr>
          <w:trHeight w:val="1142"/>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rPr>
                <w:rFonts w:cs="Calibri"/>
              </w:rPr>
            </w:pPr>
            <w:r w:rsidRPr="00D06D46">
              <w:rPr>
                <w:rFonts w:cs="Calibri"/>
                <w:b/>
                <w:bCs/>
              </w:rPr>
              <w:t>I A</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rPr>
              <w:t xml:space="preserve">j. </w:t>
            </w:r>
            <w:proofErr w:type="spellStart"/>
            <w:r w:rsidRPr="00D06D46">
              <w:rPr>
                <w:rFonts w:cs="Calibri"/>
              </w:rPr>
              <w:t>ang</w:t>
            </w:r>
            <w:proofErr w:type="spellEnd"/>
            <w:r w:rsidRPr="00D06D46">
              <w:rPr>
                <w:rFonts w:cs="Calibri"/>
              </w:rPr>
              <w:t xml:space="preserve"> </w:t>
            </w:r>
            <w:r>
              <w:rPr>
                <w:rFonts w:cs="Calibri"/>
              </w:rPr>
              <w:t>(4 4 5)</w:t>
            </w:r>
          </w:p>
          <w:p w:rsidR="009C02CD" w:rsidRPr="00D06D46" w:rsidRDefault="009C02CD" w:rsidP="00D55648">
            <w:pPr>
              <w:spacing w:after="0" w:line="240" w:lineRule="auto"/>
              <w:jc w:val="both"/>
              <w:rPr>
                <w:rFonts w:cs="Calibri"/>
              </w:rPr>
            </w:pPr>
            <w:r w:rsidRPr="00D06D46">
              <w:rPr>
                <w:rFonts w:cs="Calibri"/>
              </w:rPr>
              <w:t>biologia</w:t>
            </w:r>
            <w:r>
              <w:rPr>
                <w:rFonts w:cs="Calibri"/>
              </w:rPr>
              <w:t xml:space="preserve"> (1 5 5)</w:t>
            </w:r>
          </w:p>
          <w:p w:rsidR="009C02CD" w:rsidRPr="00D06D46" w:rsidRDefault="009C02CD" w:rsidP="00D55648">
            <w:pPr>
              <w:spacing w:after="0" w:line="240" w:lineRule="auto"/>
              <w:jc w:val="both"/>
              <w:rPr>
                <w:rFonts w:cs="Calibri"/>
              </w:rPr>
            </w:pPr>
            <w:r w:rsidRPr="00D06D46">
              <w:rPr>
                <w:rFonts w:cs="Calibri"/>
              </w:rPr>
              <w:t>geografia</w:t>
            </w:r>
            <w:r>
              <w:rPr>
                <w:rFonts w:cs="Calibri"/>
              </w:rPr>
              <w:t xml:space="preserve"> (15 5)</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Pr>
                <w:rFonts w:cs="Calibri"/>
              </w:rPr>
              <w:t xml:space="preserve"> </w:t>
            </w:r>
            <w:r w:rsidRPr="00D06D46">
              <w:rPr>
                <w:rFonts w:cs="Calibri"/>
              </w:rPr>
              <w:t>ANG(R)    NIEM(P)</w:t>
            </w:r>
          </w:p>
          <w:p w:rsidR="009C02CD" w:rsidRPr="00D06D46" w:rsidRDefault="009C02CD" w:rsidP="00D55648">
            <w:pPr>
              <w:spacing w:after="0" w:line="240" w:lineRule="auto"/>
              <w:jc w:val="both"/>
              <w:rPr>
                <w:rFonts w:cs="Calibri"/>
              </w:rPr>
            </w:pPr>
            <w:r>
              <w:rPr>
                <w:rFonts w:cs="Calibri"/>
              </w:rPr>
              <w:t xml:space="preserve"> </w:t>
            </w:r>
            <w:r w:rsidRPr="00D06D46">
              <w:rPr>
                <w:rFonts w:cs="Calibri"/>
              </w:rPr>
              <w:t xml:space="preserve">4 4 5       </w:t>
            </w:r>
            <w:r>
              <w:rPr>
                <w:rFonts w:cs="Calibri"/>
              </w:rPr>
              <w:t xml:space="preserve"> </w:t>
            </w:r>
            <w:r w:rsidRPr="00D06D46">
              <w:rPr>
                <w:rFonts w:cs="Calibri"/>
              </w:rPr>
              <w:t xml:space="preserve">3 3 2 </w:t>
            </w:r>
            <w:bookmarkStart w:id="0" w:name="_GoBack"/>
            <w:bookmarkEnd w:id="0"/>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b/>
                <w:bCs/>
              </w:rPr>
            </w:pPr>
            <w:r>
              <w:rPr>
                <w:rFonts w:cs="Calibri"/>
                <w:b/>
                <w:bCs/>
              </w:rPr>
              <w:t xml:space="preserve"> geografia</w:t>
            </w:r>
          </w:p>
        </w:tc>
      </w:tr>
      <w:tr w:rsidR="009C02CD" w:rsidRPr="00D06D46" w:rsidTr="00BC3B9E">
        <w:trPr>
          <w:trHeight w:val="1177"/>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I B </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proofErr w:type="spellStart"/>
            <w:r w:rsidRPr="00D06D46">
              <w:rPr>
                <w:rFonts w:cs="Calibri"/>
              </w:rPr>
              <w:t>j.ang</w:t>
            </w:r>
            <w:proofErr w:type="spellEnd"/>
            <w:r w:rsidRPr="00D06D46">
              <w:rPr>
                <w:rFonts w:cs="Calibri"/>
              </w:rPr>
              <w:t xml:space="preserve">  </w:t>
            </w:r>
            <w:r>
              <w:rPr>
                <w:rFonts w:cs="Calibri"/>
              </w:rPr>
              <w:t>(4 4 5)</w:t>
            </w:r>
          </w:p>
          <w:p w:rsidR="009C02CD" w:rsidRDefault="009C02CD" w:rsidP="00D55648">
            <w:pPr>
              <w:spacing w:after="0" w:line="240" w:lineRule="auto"/>
              <w:jc w:val="both"/>
              <w:rPr>
                <w:rFonts w:cs="Calibri"/>
              </w:rPr>
            </w:pPr>
            <w:r w:rsidRPr="00D06D46">
              <w:rPr>
                <w:rFonts w:cs="Calibri"/>
              </w:rPr>
              <w:t xml:space="preserve">historia </w:t>
            </w:r>
            <w:r>
              <w:rPr>
                <w:rFonts w:cs="Calibri"/>
              </w:rPr>
              <w:t>(2 6 6)</w:t>
            </w:r>
          </w:p>
          <w:p w:rsidR="009C02CD" w:rsidRPr="00D06D46" w:rsidRDefault="009C02CD" w:rsidP="00D55648">
            <w:pPr>
              <w:spacing w:after="0" w:line="240" w:lineRule="auto"/>
              <w:jc w:val="both"/>
              <w:rPr>
                <w:rFonts w:cs="Calibri"/>
              </w:rPr>
            </w:pPr>
            <w:proofErr w:type="spellStart"/>
            <w:r w:rsidRPr="00D06D46">
              <w:rPr>
                <w:rFonts w:cs="Calibri"/>
              </w:rPr>
              <w:t>wos</w:t>
            </w:r>
            <w:proofErr w:type="spellEnd"/>
            <w:r w:rsidRPr="00D06D46">
              <w:rPr>
                <w:rFonts w:cs="Calibri"/>
              </w:rPr>
              <w:t xml:space="preserve"> </w:t>
            </w:r>
            <w:r w:rsidR="001F406A">
              <w:rPr>
                <w:rFonts w:cs="Calibri"/>
              </w:rPr>
              <w:t xml:space="preserve"> (1 4 </w:t>
            </w:r>
            <w:proofErr w:type="spellStart"/>
            <w:r w:rsidR="001F406A">
              <w:rPr>
                <w:rFonts w:cs="Calibri"/>
              </w:rPr>
              <w:t>4</w:t>
            </w:r>
            <w:proofErr w:type="spellEnd"/>
            <w:r>
              <w:rPr>
                <w:rFonts w:cs="Calibri"/>
              </w:rPr>
              <w:t>)</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rPr>
              <w:t>ANG(R)    NIEM(P)</w:t>
            </w:r>
          </w:p>
          <w:p w:rsidR="009C02CD" w:rsidRPr="00D06D46" w:rsidRDefault="009C02CD" w:rsidP="00D55648">
            <w:pPr>
              <w:spacing w:after="0" w:line="240" w:lineRule="auto"/>
              <w:jc w:val="both"/>
              <w:rPr>
                <w:rFonts w:cs="Calibri"/>
              </w:rPr>
            </w:pPr>
            <w:r w:rsidRPr="00D06D46">
              <w:rPr>
                <w:rFonts w:cs="Calibri"/>
              </w:rPr>
              <w:t xml:space="preserve">4 4  5         3 3 2 </w:t>
            </w:r>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b/>
                <w:bCs/>
              </w:rPr>
            </w:pPr>
            <w:r>
              <w:rPr>
                <w:rFonts w:cs="Calibri"/>
                <w:b/>
                <w:bCs/>
              </w:rPr>
              <w:t xml:space="preserve"> historia</w:t>
            </w:r>
          </w:p>
        </w:tc>
      </w:tr>
      <w:tr w:rsidR="009C02CD" w:rsidRPr="00D06D46" w:rsidTr="00BC3B9E">
        <w:trPr>
          <w:trHeight w:val="1057"/>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I C1 </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proofErr w:type="spellStart"/>
            <w:r w:rsidRPr="00D06D46">
              <w:rPr>
                <w:rFonts w:cs="Calibri"/>
              </w:rPr>
              <w:t>j.ang</w:t>
            </w:r>
            <w:proofErr w:type="spellEnd"/>
            <w:r w:rsidRPr="00D06D46">
              <w:rPr>
                <w:rFonts w:cs="Calibri"/>
              </w:rPr>
              <w:t xml:space="preserve"> </w:t>
            </w:r>
          </w:p>
          <w:p w:rsidR="009C02CD" w:rsidRPr="00D06D46" w:rsidRDefault="009C02CD" w:rsidP="00D55648">
            <w:pPr>
              <w:spacing w:after="0" w:line="240" w:lineRule="auto"/>
              <w:jc w:val="both"/>
              <w:rPr>
                <w:rFonts w:cs="Calibri"/>
              </w:rPr>
            </w:pPr>
            <w:r w:rsidRPr="00D06D46">
              <w:rPr>
                <w:rFonts w:cs="Calibri"/>
              </w:rPr>
              <w:t>biologia</w:t>
            </w:r>
            <w:r>
              <w:rPr>
                <w:rFonts w:cs="Calibri"/>
              </w:rPr>
              <w:t xml:space="preserve"> (1 5 5)</w:t>
            </w:r>
          </w:p>
          <w:p w:rsidR="009C02CD" w:rsidRPr="00D06D46" w:rsidRDefault="009C02CD" w:rsidP="00D55648">
            <w:pPr>
              <w:spacing w:after="0" w:line="240" w:lineRule="auto"/>
              <w:jc w:val="both"/>
              <w:rPr>
                <w:rFonts w:cs="Calibri"/>
              </w:rPr>
            </w:pPr>
            <w:r w:rsidRPr="00D06D46">
              <w:rPr>
                <w:rFonts w:cs="Calibri"/>
              </w:rPr>
              <w:t xml:space="preserve">chemia </w:t>
            </w:r>
            <w:r>
              <w:rPr>
                <w:rFonts w:cs="Calibri"/>
              </w:rPr>
              <w:t>(1 5 5)</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Pr>
                <w:rFonts w:cs="Calibri"/>
              </w:rPr>
              <w:t xml:space="preserve"> IC1  </w:t>
            </w:r>
            <w:r w:rsidRPr="00D06D46">
              <w:rPr>
                <w:rFonts w:cs="Calibri"/>
              </w:rPr>
              <w:t>ANG(R)  NIEM (P)</w:t>
            </w:r>
          </w:p>
          <w:p w:rsidR="009C02CD" w:rsidRPr="00D06D46" w:rsidRDefault="009C02CD" w:rsidP="00D55648">
            <w:pPr>
              <w:spacing w:after="0" w:line="240" w:lineRule="auto"/>
              <w:jc w:val="both"/>
              <w:rPr>
                <w:rFonts w:cs="Calibri"/>
              </w:rPr>
            </w:pPr>
            <w:r>
              <w:rPr>
                <w:rFonts w:cs="Calibri"/>
              </w:rPr>
              <w:t xml:space="preserve">         4 4 5       </w:t>
            </w:r>
            <w:r w:rsidRPr="00D06D46">
              <w:rPr>
                <w:rFonts w:cs="Calibri"/>
              </w:rPr>
              <w:t xml:space="preserve">3 3 2 </w:t>
            </w:r>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b/>
                <w:bCs/>
              </w:rPr>
            </w:pPr>
            <w:r>
              <w:rPr>
                <w:rFonts w:cs="Calibri"/>
                <w:b/>
                <w:bCs/>
              </w:rPr>
              <w:t xml:space="preserve"> biologia</w:t>
            </w:r>
          </w:p>
        </w:tc>
      </w:tr>
      <w:tr w:rsidR="009C02CD" w:rsidRPr="00D06D46" w:rsidTr="00BC3B9E">
        <w:trPr>
          <w:trHeight w:val="1079"/>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I C2 </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proofErr w:type="spellStart"/>
            <w:r w:rsidRPr="00D06D46">
              <w:rPr>
                <w:rFonts w:cs="Calibri"/>
              </w:rPr>
              <w:t>j.ang</w:t>
            </w:r>
            <w:proofErr w:type="spellEnd"/>
            <w:r w:rsidRPr="00D06D46">
              <w:rPr>
                <w:rFonts w:cs="Calibri"/>
              </w:rPr>
              <w:t xml:space="preserve"> </w:t>
            </w:r>
          </w:p>
          <w:p w:rsidR="009C02CD" w:rsidRPr="00D06D46" w:rsidRDefault="009C02CD" w:rsidP="00D55648">
            <w:pPr>
              <w:spacing w:after="0" w:line="240" w:lineRule="auto"/>
              <w:jc w:val="both"/>
              <w:rPr>
                <w:rFonts w:cs="Calibri"/>
              </w:rPr>
            </w:pPr>
            <w:r w:rsidRPr="00D06D46">
              <w:rPr>
                <w:rFonts w:cs="Calibri"/>
              </w:rPr>
              <w:t>biologia</w:t>
            </w:r>
            <w:r>
              <w:rPr>
                <w:rFonts w:cs="Calibri"/>
              </w:rPr>
              <w:t xml:space="preserve"> (1 5 5)</w:t>
            </w:r>
          </w:p>
          <w:p w:rsidR="009C02CD" w:rsidRPr="00D06D46" w:rsidRDefault="009C02CD" w:rsidP="00D55648">
            <w:pPr>
              <w:spacing w:after="0" w:line="240" w:lineRule="auto"/>
              <w:jc w:val="both"/>
              <w:rPr>
                <w:rFonts w:cs="Calibri"/>
              </w:rPr>
            </w:pPr>
            <w:r w:rsidRPr="00D06D46">
              <w:rPr>
                <w:rFonts w:cs="Calibri"/>
              </w:rPr>
              <w:t xml:space="preserve">chemia </w:t>
            </w:r>
            <w:r>
              <w:rPr>
                <w:rFonts w:cs="Calibri"/>
              </w:rPr>
              <w:t>(1 5 5)</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lang w:val="en-US"/>
              </w:rPr>
            </w:pPr>
            <w:r>
              <w:rPr>
                <w:rFonts w:cs="Calibri"/>
                <w:lang w:val="en-US"/>
              </w:rPr>
              <w:t xml:space="preserve"> IC2   </w:t>
            </w:r>
            <w:r w:rsidRPr="00D06D46">
              <w:rPr>
                <w:rFonts w:cs="Calibri"/>
                <w:lang w:val="en-US"/>
              </w:rPr>
              <w:t xml:space="preserve">ANG(R)    ROS (P) </w:t>
            </w:r>
          </w:p>
          <w:p w:rsidR="009C02CD" w:rsidRPr="00D06D46" w:rsidRDefault="009C02CD" w:rsidP="00D55648">
            <w:pPr>
              <w:spacing w:after="0" w:line="240" w:lineRule="auto"/>
              <w:jc w:val="both"/>
              <w:rPr>
                <w:rFonts w:cs="Calibri"/>
              </w:rPr>
            </w:pPr>
            <w:r w:rsidRPr="00D06D46">
              <w:rPr>
                <w:rFonts w:cs="Calibri"/>
                <w:lang w:val="en-US"/>
              </w:rPr>
              <w:t xml:space="preserve">            </w:t>
            </w:r>
            <w:r>
              <w:rPr>
                <w:rFonts w:cs="Calibri"/>
              </w:rPr>
              <w:t xml:space="preserve">4 4 5       </w:t>
            </w:r>
            <w:r w:rsidRPr="00D06D46">
              <w:rPr>
                <w:rFonts w:cs="Calibri"/>
              </w:rPr>
              <w:t xml:space="preserve">3 3 2 </w:t>
            </w:r>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rPr>
            </w:pPr>
            <w:r>
              <w:rPr>
                <w:rFonts w:cs="Calibri"/>
                <w:b/>
                <w:bCs/>
              </w:rPr>
              <w:t xml:space="preserve"> biologia</w:t>
            </w:r>
          </w:p>
        </w:tc>
      </w:tr>
      <w:tr w:rsidR="009C02CD" w:rsidRPr="00D06D46" w:rsidTr="00BC3B9E">
        <w:trPr>
          <w:trHeight w:val="750"/>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I D </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proofErr w:type="spellStart"/>
            <w:r w:rsidRPr="00D06D46">
              <w:rPr>
                <w:rFonts w:cs="Calibri"/>
              </w:rPr>
              <w:t>j.ang</w:t>
            </w:r>
            <w:proofErr w:type="spellEnd"/>
            <w:r w:rsidRPr="00D06D46">
              <w:rPr>
                <w:rFonts w:cs="Calibri"/>
              </w:rPr>
              <w:t xml:space="preserve"> </w:t>
            </w:r>
          </w:p>
          <w:p w:rsidR="009C02CD" w:rsidRPr="00D06D46" w:rsidRDefault="009C02CD" w:rsidP="00D55648">
            <w:pPr>
              <w:spacing w:after="0" w:line="240" w:lineRule="auto"/>
              <w:jc w:val="both"/>
              <w:rPr>
                <w:rFonts w:cs="Calibri"/>
              </w:rPr>
            </w:pPr>
            <w:r w:rsidRPr="00D06D46">
              <w:rPr>
                <w:rFonts w:cs="Calibri"/>
              </w:rPr>
              <w:t>matematyka</w:t>
            </w:r>
            <w:r>
              <w:rPr>
                <w:rFonts w:cs="Calibri"/>
              </w:rPr>
              <w:t xml:space="preserve"> (3 8 9)</w:t>
            </w:r>
          </w:p>
          <w:p w:rsidR="009C02CD" w:rsidRPr="00D06D46" w:rsidRDefault="009C02CD" w:rsidP="00D55648">
            <w:pPr>
              <w:spacing w:after="0" w:line="240" w:lineRule="auto"/>
              <w:jc w:val="both"/>
              <w:rPr>
                <w:rFonts w:cs="Calibri"/>
              </w:rPr>
            </w:pPr>
            <w:r w:rsidRPr="00D06D46">
              <w:rPr>
                <w:rFonts w:cs="Calibri"/>
              </w:rPr>
              <w:t xml:space="preserve">fizyka </w:t>
            </w:r>
            <w:r>
              <w:rPr>
                <w:rFonts w:cs="Calibri"/>
              </w:rPr>
              <w:t>(1 5 5)</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Pr>
                <w:rFonts w:cs="Calibri"/>
              </w:rPr>
              <w:t xml:space="preserve">  </w:t>
            </w:r>
            <w:r w:rsidRPr="00D06D46">
              <w:rPr>
                <w:rFonts w:cs="Calibri"/>
              </w:rPr>
              <w:t>ANG(R)    NIEM(P)</w:t>
            </w:r>
          </w:p>
          <w:p w:rsidR="009C02CD" w:rsidRPr="00D06D46" w:rsidRDefault="009C02CD" w:rsidP="00D55648">
            <w:pPr>
              <w:spacing w:after="0" w:line="240" w:lineRule="auto"/>
              <w:jc w:val="both"/>
              <w:rPr>
                <w:rFonts w:cs="Calibri"/>
              </w:rPr>
            </w:pPr>
            <w:r>
              <w:rPr>
                <w:rFonts w:cs="Calibri"/>
              </w:rPr>
              <w:t xml:space="preserve">   4 4 5        </w:t>
            </w:r>
            <w:r w:rsidRPr="00D06D46">
              <w:rPr>
                <w:rFonts w:cs="Calibri"/>
              </w:rPr>
              <w:t xml:space="preserve">3 3 2 </w:t>
            </w:r>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b/>
                <w:bCs/>
              </w:rPr>
            </w:pPr>
            <w:r>
              <w:rPr>
                <w:rFonts w:cs="Calibri"/>
                <w:b/>
                <w:bCs/>
              </w:rPr>
              <w:t xml:space="preserve"> fizyka</w:t>
            </w:r>
          </w:p>
        </w:tc>
      </w:tr>
      <w:tr w:rsidR="009C02CD" w:rsidRPr="00D06D46" w:rsidTr="00BC3B9E">
        <w:trPr>
          <w:trHeight w:val="1124"/>
        </w:trPr>
        <w:tc>
          <w:tcPr>
            <w:tcW w:w="127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b/>
                <w:bCs/>
              </w:rPr>
              <w:t xml:space="preserve">I E </w:t>
            </w:r>
          </w:p>
        </w:tc>
        <w:tc>
          <w:tcPr>
            <w:tcW w:w="2639"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proofErr w:type="spellStart"/>
            <w:r w:rsidRPr="00D06D46">
              <w:rPr>
                <w:rFonts w:cs="Calibri"/>
              </w:rPr>
              <w:t>j.ang</w:t>
            </w:r>
            <w:proofErr w:type="spellEnd"/>
            <w:r w:rsidRPr="00D06D46">
              <w:rPr>
                <w:rFonts w:cs="Calibri"/>
              </w:rPr>
              <w:t xml:space="preserve"> </w:t>
            </w:r>
          </w:p>
          <w:p w:rsidR="009C02CD" w:rsidRPr="00D06D46" w:rsidRDefault="009C02CD" w:rsidP="00D55648">
            <w:pPr>
              <w:spacing w:after="0" w:line="240" w:lineRule="auto"/>
              <w:jc w:val="both"/>
              <w:rPr>
                <w:rFonts w:cs="Calibri"/>
              </w:rPr>
            </w:pPr>
            <w:r w:rsidRPr="00D06D46">
              <w:rPr>
                <w:rFonts w:cs="Calibri"/>
              </w:rPr>
              <w:t>matematyka</w:t>
            </w:r>
            <w:r>
              <w:rPr>
                <w:rFonts w:cs="Calibri"/>
              </w:rPr>
              <w:t xml:space="preserve"> (3 5 8)</w:t>
            </w:r>
          </w:p>
          <w:p w:rsidR="009C02CD" w:rsidRPr="00D06D46" w:rsidRDefault="009C02CD" w:rsidP="00D55648">
            <w:pPr>
              <w:spacing w:after="0" w:line="240" w:lineRule="auto"/>
              <w:jc w:val="both"/>
              <w:rPr>
                <w:rFonts w:cs="Calibri"/>
              </w:rPr>
            </w:pPr>
            <w:r w:rsidRPr="00D06D46">
              <w:rPr>
                <w:rFonts w:cs="Calibri"/>
              </w:rPr>
              <w:t>fizyka</w:t>
            </w:r>
            <w:r>
              <w:rPr>
                <w:rFonts w:cs="Calibri"/>
              </w:rPr>
              <w:t xml:space="preserve"> (1 4 4)</w:t>
            </w:r>
          </w:p>
          <w:p w:rsidR="009C02CD" w:rsidRPr="00D06D46" w:rsidRDefault="009C02CD" w:rsidP="00D55648">
            <w:pPr>
              <w:spacing w:after="0" w:line="240" w:lineRule="auto"/>
              <w:jc w:val="both"/>
              <w:rPr>
                <w:rFonts w:cs="Calibri"/>
              </w:rPr>
            </w:pPr>
            <w:r w:rsidRPr="00D06D46">
              <w:rPr>
                <w:rFonts w:cs="Calibri"/>
              </w:rPr>
              <w:t xml:space="preserve">informatyka </w:t>
            </w:r>
            <w:r>
              <w:rPr>
                <w:rFonts w:cs="Calibri"/>
              </w:rPr>
              <w:t>(1 4 2)</w:t>
            </w:r>
          </w:p>
        </w:tc>
        <w:tc>
          <w:tcPr>
            <w:tcW w:w="2180" w:type="dxa"/>
            <w:shd w:val="clear" w:color="auto" w:fill="auto"/>
            <w:tcMar>
              <w:top w:w="12" w:type="dxa"/>
              <w:left w:w="81" w:type="dxa"/>
              <w:bottom w:w="0" w:type="dxa"/>
              <w:right w:w="81" w:type="dxa"/>
            </w:tcMar>
            <w:hideMark/>
          </w:tcPr>
          <w:p w:rsidR="009C02CD" w:rsidRPr="00D06D46" w:rsidRDefault="009C02CD" w:rsidP="00D55648">
            <w:pPr>
              <w:spacing w:after="0" w:line="240" w:lineRule="auto"/>
              <w:jc w:val="both"/>
              <w:rPr>
                <w:rFonts w:cs="Calibri"/>
              </w:rPr>
            </w:pPr>
            <w:r w:rsidRPr="00D06D46">
              <w:rPr>
                <w:rFonts w:cs="Calibri"/>
              </w:rPr>
              <w:t xml:space="preserve"> ANG(R)    NIEM(P)</w:t>
            </w:r>
          </w:p>
          <w:p w:rsidR="009C02CD" w:rsidRPr="00D06D46" w:rsidRDefault="009C02CD" w:rsidP="00D55648">
            <w:pPr>
              <w:spacing w:after="0" w:line="240" w:lineRule="auto"/>
              <w:jc w:val="both"/>
              <w:rPr>
                <w:rFonts w:cs="Calibri"/>
              </w:rPr>
            </w:pPr>
            <w:r>
              <w:rPr>
                <w:rFonts w:cs="Calibri"/>
              </w:rPr>
              <w:t xml:space="preserve">  4 4 5        </w:t>
            </w:r>
            <w:r w:rsidRPr="00D06D46">
              <w:rPr>
                <w:rFonts w:cs="Calibri"/>
              </w:rPr>
              <w:t xml:space="preserve">3 3 2 </w:t>
            </w:r>
          </w:p>
        </w:tc>
        <w:tc>
          <w:tcPr>
            <w:tcW w:w="2268" w:type="dxa"/>
            <w:shd w:val="clear" w:color="auto" w:fill="auto"/>
          </w:tcPr>
          <w:p w:rsidR="009C02CD" w:rsidRDefault="009C02CD" w:rsidP="00D55648">
            <w:pPr>
              <w:spacing w:after="0" w:line="240" w:lineRule="auto"/>
              <w:jc w:val="both"/>
              <w:rPr>
                <w:rFonts w:cs="Calibri"/>
                <w:b/>
                <w:bCs/>
              </w:rPr>
            </w:pPr>
            <w:r>
              <w:rPr>
                <w:rFonts w:cs="Calibri"/>
                <w:b/>
                <w:bCs/>
              </w:rPr>
              <w:t xml:space="preserve"> j. polski</w:t>
            </w:r>
          </w:p>
          <w:p w:rsidR="009C02CD" w:rsidRDefault="009C02CD" w:rsidP="00D55648">
            <w:pPr>
              <w:spacing w:after="0" w:line="240" w:lineRule="auto"/>
              <w:jc w:val="both"/>
              <w:rPr>
                <w:rFonts w:cs="Calibri"/>
                <w:b/>
                <w:bCs/>
              </w:rPr>
            </w:pPr>
            <w:r>
              <w:rPr>
                <w:rFonts w:cs="Calibri"/>
                <w:b/>
                <w:bCs/>
              </w:rPr>
              <w:t xml:space="preserve"> j. obcy (ocena wyższa)</w:t>
            </w:r>
          </w:p>
          <w:p w:rsidR="009C02CD" w:rsidRDefault="009C02CD" w:rsidP="00D55648">
            <w:pPr>
              <w:spacing w:after="0" w:line="240" w:lineRule="auto"/>
              <w:jc w:val="both"/>
              <w:rPr>
                <w:rFonts w:cs="Calibri"/>
                <w:b/>
                <w:bCs/>
              </w:rPr>
            </w:pPr>
            <w:r>
              <w:rPr>
                <w:rFonts w:cs="Calibri"/>
                <w:b/>
                <w:bCs/>
              </w:rPr>
              <w:t xml:space="preserve"> matematyka</w:t>
            </w:r>
          </w:p>
          <w:p w:rsidR="009C02CD" w:rsidRPr="00D06D46" w:rsidRDefault="009C02CD" w:rsidP="00D55648">
            <w:pPr>
              <w:spacing w:after="0" w:line="240" w:lineRule="auto"/>
              <w:jc w:val="both"/>
              <w:rPr>
                <w:rFonts w:cs="Calibri"/>
                <w:b/>
                <w:bCs/>
              </w:rPr>
            </w:pPr>
            <w:r>
              <w:rPr>
                <w:rFonts w:cs="Calibri"/>
                <w:b/>
                <w:bCs/>
              </w:rPr>
              <w:t xml:space="preserve"> fizyka</w:t>
            </w:r>
          </w:p>
        </w:tc>
      </w:tr>
    </w:tbl>
    <w:p w:rsidR="009C02CD" w:rsidRDefault="009C02CD" w:rsidP="009C02CD">
      <w:pPr>
        <w:spacing w:after="0" w:line="240" w:lineRule="auto"/>
        <w:jc w:val="both"/>
      </w:pPr>
    </w:p>
    <w:p w:rsidR="009C02CD" w:rsidRPr="009C02CD" w:rsidRDefault="009C02CD" w:rsidP="009C02CD">
      <w:pPr>
        <w:spacing w:after="0" w:line="240" w:lineRule="auto"/>
        <w:jc w:val="both"/>
        <w:rPr>
          <w:rFonts w:eastAsia="Times New Roman" w:cs="Calibri"/>
        </w:rPr>
      </w:pPr>
      <w:r w:rsidRPr="009C02CD">
        <w:rPr>
          <w:rFonts w:eastAsia="Times New Roman" w:cs="Calibri"/>
          <w:b/>
        </w:rPr>
        <w:t>Uwaga - w opisie zasad rekrutacji używa się zamiennie określeń   oddział - klasa</w:t>
      </w:r>
      <w:r w:rsidRPr="009C02CD">
        <w:rPr>
          <w:rFonts w:eastAsia="Times New Roman" w:cs="Calibri"/>
        </w:rPr>
        <w:t>.</w:t>
      </w:r>
    </w:p>
    <w:p w:rsidR="009C02CD" w:rsidRPr="009C02CD" w:rsidRDefault="009C02CD" w:rsidP="009C02CD">
      <w:pPr>
        <w:spacing w:after="0" w:line="240" w:lineRule="auto"/>
        <w:jc w:val="both"/>
        <w:rPr>
          <w:rFonts w:eastAsia="Times New Roman" w:cs="Calibri"/>
        </w:rPr>
      </w:pPr>
    </w:p>
    <w:p w:rsidR="009C02CD" w:rsidRPr="009C02CD" w:rsidRDefault="009C02CD" w:rsidP="009C02CD">
      <w:pPr>
        <w:spacing w:after="0" w:line="240" w:lineRule="auto"/>
        <w:jc w:val="both"/>
        <w:rPr>
          <w:rFonts w:eastAsia="Times New Roman" w:cs="Calibri"/>
          <w:b/>
        </w:rPr>
      </w:pPr>
      <w:r w:rsidRPr="009C02CD">
        <w:rPr>
          <w:rFonts w:eastAsia="Times New Roman" w:cs="Calibri"/>
          <w:b/>
        </w:rPr>
        <w:t>Opis klas</w:t>
      </w:r>
    </w:p>
    <w:p w:rsidR="009C02CD" w:rsidRPr="009C02CD" w:rsidRDefault="009C02CD" w:rsidP="009C02CD">
      <w:pPr>
        <w:spacing w:after="0" w:line="240" w:lineRule="auto"/>
        <w:jc w:val="both"/>
        <w:rPr>
          <w:b/>
          <w:color w:val="FF0000"/>
        </w:rPr>
      </w:pPr>
      <w:r w:rsidRPr="009C02CD">
        <w:rPr>
          <w:b/>
          <w:color w:val="FF0000"/>
        </w:rPr>
        <w:t>IA</w:t>
      </w:r>
    </w:p>
    <w:p w:rsidR="009C02CD" w:rsidRPr="009C02CD" w:rsidRDefault="009C02CD" w:rsidP="009C02CD">
      <w:pPr>
        <w:spacing w:after="0" w:line="240" w:lineRule="auto"/>
        <w:jc w:val="both"/>
        <w:rPr>
          <w:b/>
        </w:rPr>
      </w:pPr>
      <w:r w:rsidRPr="009C02CD">
        <w:rPr>
          <w:b/>
        </w:rPr>
        <w:t>Klasa realizuje na poziomie rozszerzonym 3 przedmioty:</w:t>
      </w:r>
    </w:p>
    <w:p w:rsidR="009C02CD" w:rsidRPr="009C02CD" w:rsidRDefault="009C02CD" w:rsidP="009C02CD">
      <w:pPr>
        <w:spacing w:after="0" w:line="240" w:lineRule="auto"/>
        <w:jc w:val="both"/>
        <w:rPr>
          <w:b/>
        </w:rPr>
      </w:pPr>
      <w:r w:rsidRPr="009C02CD">
        <w:rPr>
          <w:b/>
        </w:rPr>
        <w:t>j. angielski, geografię i biologię.</w:t>
      </w:r>
    </w:p>
    <w:p w:rsidR="009C02CD" w:rsidRPr="009C02CD" w:rsidRDefault="009C02CD" w:rsidP="009C02CD">
      <w:pPr>
        <w:spacing w:after="0" w:line="240" w:lineRule="auto"/>
        <w:jc w:val="both"/>
      </w:pPr>
      <w:r w:rsidRPr="009C02CD">
        <w:t>Ma charakter przyrodniczy, ekologiczny.</w:t>
      </w:r>
    </w:p>
    <w:p w:rsidR="009C02CD" w:rsidRPr="009C02CD" w:rsidRDefault="009C02CD" w:rsidP="009C02CD">
      <w:pPr>
        <w:spacing w:after="0" w:line="240" w:lineRule="auto"/>
        <w:jc w:val="both"/>
      </w:pPr>
      <w:r w:rsidRPr="009C02CD">
        <w:t xml:space="preserve">Przygotowuje do studiów o zróżnicowanym spektrum: od kierunków na Uniwersytecie Wrocławskim przez Uniwersytet Przyrodniczy, Ekonomiczny do wybranych kierunków na Politechnice czy AWF. </w:t>
      </w:r>
    </w:p>
    <w:p w:rsidR="009C02CD" w:rsidRPr="009C02CD" w:rsidRDefault="009C02CD" w:rsidP="009C02CD">
      <w:pPr>
        <w:spacing w:after="0" w:line="240" w:lineRule="auto"/>
        <w:jc w:val="both"/>
      </w:pPr>
    </w:p>
    <w:p w:rsidR="009C02CD" w:rsidRPr="009C02CD" w:rsidRDefault="009C02CD" w:rsidP="009C02CD">
      <w:pPr>
        <w:spacing w:after="0" w:line="240" w:lineRule="auto"/>
        <w:jc w:val="both"/>
        <w:rPr>
          <w:b/>
        </w:rPr>
      </w:pPr>
      <w:r w:rsidRPr="009C02CD">
        <w:t xml:space="preserve"> </w:t>
      </w:r>
      <w:r w:rsidRPr="009C02CD">
        <w:rPr>
          <w:b/>
        </w:rPr>
        <w:t>Nauczane języki obce:</w:t>
      </w:r>
    </w:p>
    <w:p w:rsidR="009C02CD" w:rsidRPr="009C02CD" w:rsidRDefault="009C02CD" w:rsidP="009C02CD">
      <w:pPr>
        <w:spacing w:after="0" w:line="240" w:lineRule="auto"/>
        <w:jc w:val="both"/>
      </w:pPr>
      <w:r w:rsidRPr="009C02CD">
        <w:t>Język angielski (poziom rozszerzony) i język niemiecki ( poziom podstawowy).</w:t>
      </w:r>
    </w:p>
    <w:p w:rsidR="009C02CD" w:rsidRPr="009C02CD" w:rsidRDefault="009C02CD" w:rsidP="009C02CD">
      <w:pPr>
        <w:spacing w:after="0" w:line="240" w:lineRule="auto"/>
        <w:jc w:val="both"/>
      </w:pPr>
    </w:p>
    <w:p w:rsidR="009C02CD" w:rsidRPr="009C02CD" w:rsidRDefault="009C02CD" w:rsidP="009C02CD">
      <w:pPr>
        <w:spacing w:after="0" w:line="240" w:lineRule="auto"/>
        <w:jc w:val="both"/>
        <w:rPr>
          <w:b/>
          <w:color w:val="FF0000"/>
        </w:rPr>
      </w:pPr>
      <w:r w:rsidRPr="009C02CD">
        <w:rPr>
          <w:b/>
          <w:color w:val="FF0000"/>
        </w:rPr>
        <w:t>IB</w:t>
      </w:r>
    </w:p>
    <w:p w:rsidR="009C02CD" w:rsidRPr="009C02CD" w:rsidRDefault="009C02CD" w:rsidP="009C02CD">
      <w:pPr>
        <w:spacing w:after="0" w:line="240" w:lineRule="auto"/>
        <w:jc w:val="both"/>
        <w:rPr>
          <w:b/>
        </w:rPr>
      </w:pPr>
      <w:r w:rsidRPr="009C02CD">
        <w:rPr>
          <w:b/>
        </w:rPr>
        <w:t>Klasa realizuje na poziomie rozszerzonym 3 przedmioty:</w:t>
      </w:r>
    </w:p>
    <w:p w:rsidR="009C02CD" w:rsidRPr="009C02CD" w:rsidRDefault="009C02CD" w:rsidP="009C02CD">
      <w:pPr>
        <w:spacing w:after="0" w:line="240" w:lineRule="auto"/>
        <w:jc w:val="both"/>
        <w:rPr>
          <w:b/>
        </w:rPr>
      </w:pPr>
      <w:r w:rsidRPr="009C02CD">
        <w:rPr>
          <w:b/>
        </w:rPr>
        <w:t>j. angielski, historię i wiedzę o społeczeństwie.</w:t>
      </w:r>
    </w:p>
    <w:p w:rsidR="009C02CD" w:rsidRPr="009C02CD" w:rsidRDefault="009C02CD" w:rsidP="009C02CD">
      <w:pPr>
        <w:spacing w:after="0" w:line="240" w:lineRule="auto"/>
        <w:jc w:val="both"/>
      </w:pPr>
      <w:r w:rsidRPr="009C02CD">
        <w:lastRenderedPageBreak/>
        <w:t xml:space="preserve">Przygotowuje </w:t>
      </w:r>
      <w:r>
        <w:t>do studiów humanistycznych na różnych</w:t>
      </w:r>
      <w:r w:rsidRPr="009C02CD">
        <w:t xml:space="preserve"> kierunk</w:t>
      </w:r>
      <w:r>
        <w:t>ach uniwersyteckich</w:t>
      </w:r>
      <w:r w:rsidRPr="009C02CD">
        <w:t xml:space="preserve">: </w:t>
      </w:r>
      <w:r>
        <w:t xml:space="preserve">                                   </w:t>
      </w:r>
      <w:r w:rsidRPr="009C02CD">
        <w:t>np. dziennikarstwo, prawo, stosunki międzynarodowe, socjologia,  politologia oraz lingwistyczne np. anglistyka etc.</w:t>
      </w:r>
    </w:p>
    <w:p w:rsidR="009C02CD" w:rsidRPr="009C02CD" w:rsidRDefault="009C02CD" w:rsidP="009C02CD">
      <w:pPr>
        <w:spacing w:after="0" w:line="240" w:lineRule="auto"/>
        <w:jc w:val="both"/>
        <w:rPr>
          <w:b/>
        </w:rPr>
      </w:pPr>
      <w:r w:rsidRPr="009C02CD">
        <w:rPr>
          <w:b/>
        </w:rPr>
        <w:t>Nauczane języki obce:</w:t>
      </w:r>
    </w:p>
    <w:p w:rsidR="009C02CD" w:rsidRPr="009C02CD" w:rsidRDefault="009C02CD" w:rsidP="009C02CD">
      <w:pPr>
        <w:spacing w:after="0" w:line="240" w:lineRule="auto"/>
        <w:jc w:val="both"/>
      </w:pPr>
      <w:r w:rsidRPr="009C02CD">
        <w:t>Język angielski (poziom rozszerzony) i język niemiecki ( poziom podstawowy).</w:t>
      </w:r>
    </w:p>
    <w:p w:rsidR="009C02CD" w:rsidRPr="009C02CD" w:rsidRDefault="009C02CD" w:rsidP="009C02CD">
      <w:pPr>
        <w:spacing w:after="0" w:line="240" w:lineRule="auto"/>
        <w:jc w:val="both"/>
      </w:pPr>
    </w:p>
    <w:p w:rsidR="009C02CD" w:rsidRPr="009C02CD" w:rsidRDefault="009C02CD" w:rsidP="009C02CD">
      <w:pPr>
        <w:spacing w:after="0" w:line="240" w:lineRule="auto"/>
        <w:jc w:val="both"/>
        <w:rPr>
          <w:b/>
          <w:color w:val="FF0000"/>
        </w:rPr>
      </w:pPr>
      <w:r w:rsidRPr="009C02CD">
        <w:rPr>
          <w:b/>
          <w:color w:val="FF0000"/>
        </w:rPr>
        <w:t>IC</w:t>
      </w:r>
    </w:p>
    <w:p w:rsidR="009C02CD" w:rsidRPr="009C02CD" w:rsidRDefault="009C02CD" w:rsidP="009C02CD">
      <w:pPr>
        <w:spacing w:after="0" w:line="240" w:lineRule="auto"/>
        <w:jc w:val="both"/>
        <w:rPr>
          <w:b/>
          <w:color w:val="FF0000"/>
        </w:rPr>
      </w:pPr>
      <w:r w:rsidRPr="009C02CD">
        <w:rPr>
          <w:b/>
          <w:color w:val="FF0000"/>
        </w:rPr>
        <w:t>IC1 ANG/NIEM</w:t>
      </w:r>
    </w:p>
    <w:p w:rsidR="009C02CD" w:rsidRPr="009C02CD" w:rsidRDefault="009C02CD" w:rsidP="009C02CD">
      <w:pPr>
        <w:spacing w:after="0" w:line="240" w:lineRule="auto"/>
        <w:jc w:val="both"/>
        <w:rPr>
          <w:b/>
        </w:rPr>
      </w:pPr>
      <w:r w:rsidRPr="009C02CD">
        <w:rPr>
          <w:b/>
        </w:rPr>
        <w:t>Klasa realizuje na poziomie rozszerzonym 3 przedmioty:</w:t>
      </w:r>
    </w:p>
    <w:p w:rsidR="009C02CD" w:rsidRPr="009C02CD" w:rsidRDefault="009C02CD" w:rsidP="009C02CD">
      <w:pPr>
        <w:spacing w:after="0" w:line="240" w:lineRule="auto"/>
        <w:jc w:val="both"/>
        <w:rPr>
          <w:b/>
        </w:rPr>
      </w:pPr>
      <w:r w:rsidRPr="009C02CD">
        <w:rPr>
          <w:b/>
        </w:rPr>
        <w:t>j. angielski, biologię i chemię.</w:t>
      </w:r>
    </w:p>
    <w:p w:rsidR="009C02CD" w:rsidRPr="009C02CD" w:rsidRDefault="009C02CD" w:rsidP="009C02CD">
      <w:pPr>
        <w:spacing w:after="0" w:line="240" w:lineRule="auto"/>
        <w:jc w:val="both"/>
      </w:pPr>
      <w:r w:rsidRPr="009C02CD">
        <w:t>To klasa biologiczno - chemiczna, dla zainteresowanych w przyszłości studiami na AWF, Akademii Medycznej czy Uniwersytecie Przyrodniczym.</w:t>
      </w:r>
    </w:p>
    <w:p w:rsidR="009C02CD" w:rsidRPr="009C02CD" w:rsidRDefault="009C02CD" w:rsidP="009C02CD">
      <w:pPr>
        <w:spacing w:after="0" w:line="240" w:lineRule="auto"/>
        <w:jc w:val="both"/>
        <w:rPr>
          <w:b/>
        </w:rPr>
      </w:pPr>
      <w:r w:rsidRPr="009C02CD">
        <w:rPr>
          <w:b/>
        </w:rPr>
        <w:t>Nauczane języki obce:</w:t>
      </w:r>
    </w:p>
    <w:p w:rsidR="009C02CD" w:rsidRPr="009C02CD" w:rsidRDefault="009C02CD" w:rsidP="009C02CD">
      <w:pPr>
        <w:spacing w:after="0" w:line="240" w:lineRule="auto"/>
        <w:jc w:val="both"/>
      </w:pPr>
      <w:r w:rsidRPr="009C02CD">
        <w:t>Język angielski (poziom rozszerzony) i język niemiecki ( poziom podstawowy).</w:t>
      </w:r>
    </w:p>
    <w:p w:rsidR="009C02CD" w:rsidRPr="009C02CD" w:rsidRDefault="009C02CD" w:rsidP="009C02CD">
      <w:pPr>
        <w:spacing w:after="0" w:line="240" w:lineRule="auto"/>
        <w:jc w:val="both"/>
        <w:rPr>
          <w:b/>
        </w:rPr>
      </w:pPr>
    </w:p>
    <w:p w:rsidR="009C02CD" w:rsidRPr="009C02CD" w:rsidRDefault="009C02CD" w:rsidP="009C02CD">
      <w:pPr>
        <w:spacing w:after="0" w:line="240" w:lineRule="auto"/>
        <w:jc w:val="both"/>
        <w:rPr>
          <w:b/>
          <w:color w:val="FF0000"/>
        </w:rPr>
      </w:pPr>
      <w:r w:rsidRPr="009C02CD">
        <w:rPr>
          <w:b/>
          <w:color w:val="FF0000"/>
        </w:rPr>
        <w:t>IC2  ANG/ROS</w:t>
      </w:r>
    </w:p>
    <w:p w:rsidR="009C02CD" w:rsidRPr="009C02CD" w:rsidRDefault="009C02CD" w:rsidP="009C02CD">
      <w:pPr>
        <w:spacing w:after="0" w:line="240" w:lineRule="auto"/>
        <w:jc w:val="both"/>
        <w:rPr>
          <w:b/>
        </w:rPr>
      </w:pPr>
      <w:r w:rsidRPr="009C02CD">
        <w:rPr>
          <w:b/>
        </w:rPr>
        <w:t>Klasa realizuje na poziomie rozszerzonym 3 przedmioty:</w:t>
      </w:r>
    </w:p>
    <w:p w:rsidR="009C02CD" w:rsidRPr="009C02CD" w:rsidRDefault="009C02CD" w:rsidP="009C02CD">
      <w:pPr>
        <w:spacing w:after="0" w:line="240" w:lineRule="auto"/>
        <w:jc w:val="both"/>
        <w:rPr>
          <w:b/>
        </w:rPr>
      </w:pPr>
      <w:r w:rsidRPr="009C02CD">
        <w:rPr>
          <w:b/>
        </w:rPr>
        <w:t>j. angielski, biologię i chemię.</w:t>
      </w:r>
    </w:p>
    <w:p w:rsidR="009C02CD" w:rsidRPr="009C02CD" w:rsidRDefault="009C02CD" w:rsidP="009C02CD">
      <w:pPr>
        <w:spacing w:after="0" w:line="240" w:lineRule="auto"/>
        <w:jc w:val="both"/>
      </w:pPr>
      <w:r w:rsidRPr="009C02CD">
        <w:t>To klasa biologiczno - chemiczna, dla zainteresowanych w przyszłości studiami na AWF, Akademii Medycznej czy Uniwersytecie Przyrodniczym.</w:t>
      </w:r>
    </w:p>
    <w:p w:rsidR="009C02CD" w:rsidRPr="009C02CD" w:rsidRDefault="009C02CD" w:rsidP="009C02CD">
      <w:pPr>
        <w:spacing w:after="0" w:line="240" w:lineRule="auto"/>
        <w:jc w:val="both"/>
        <w:rPr>
          <w:b/>
        </w:rPr>
      </w:pPr>
      <w:r w:rsidRPr="009C02CD">
        <w:t xml:space="preserve"> </w:t>
      </w:r>
      <w:r w:rsidRPr="009C02CD">
        <w:rPr>
          <w:b/>
        </w:rPr>
        <w:t>Nauczane języki obce:</w:t>
      </w:r>
    </w:p>
    <w:p w:rsidR="009C02CD" w:rsidRPr="009C02CD" w:rsidRDefault="009C02CD" w:rsidP="009C02CD">
      <w:pPr>
        <w:spacing w:after="0" w:line="240" w:lineRule="auto"/>
        <w:jc w:val="both"/>
      </w:pPr>
      <w:r w:rsidRPr="009C02CD">
        <w:t>Język angielski (poziom rozszerzony) i język rosyjski ( poziom podstawowy - od podstaw).</w:t>
      </w:r>
    </w:p>
    <w:p w:rsidR="009C02CD" w:rsidRPr="009C02CD" w:rsidRDefault="009C02CD" w:rsidP="009C02CD">
      <w:pPr>
        <w:spacing w:after="0" w:line="240" w:lineRule="auto"/>
        <w:jc w:val="both"/>
        <w:rPr>
          <w:b/>
        </w:rPr>
      </w:pPr>
    </w:p>
    <w:p w:rsidR="009C02CD" w:rsidRPr="009C02CD" w:rsidRDefault="009C02CD" w:rsidP="009C02CD">
      <w:pPr>
        <w:spacing w:after="0" w:line="240" w:lineRule="auto"/>
        <w:jc w:val="both"/>
        <w:rPr>
          <w:b/>
          <w:color w:val="FF0000"/>
        </w:rPr>
      </w:pPr>
      <w:r w:rsidRPr="009C02CD">
        <w:rPr>
          <w:b/>
          <w:color w:val="FF0000"/>
        </w:rPr>
        <w:t>ID</w:t>
      </w:r>
    </w:p>
    <w:p w:rsidR="009C02CD" w:rsidRPr="009C02CD" w:rsidRDefault="009C02CD" w:rsidP="009C02CD">
      <w:pPr>
        <w:spacing w:after="0" w:line="240" w:lineRule="auto"/>
        <w:jc w:val="both"/>
        <w:rPr>
          <w:b/>
        </w:rPr>
      </w:pPr>
      <w:r w:rsidRPr="009C02CD">
        <w:rPr>
          <w:b/>
        </w:rPr>
        <w:t>Klasa realizuje na poziomie rozszerzonym 3 przedmioty:</w:t>
      </w:r>
    </w:p>
    <w:p w:rsidR="009C02CD" w:rsidRPr="009C02CD" w:rsidRDefault="009C02CD" w:rsidP="009C02CD">
      <w:pPr>
        <w:spacing w:after="0" w:line="240" w:lineRule="auto"/>
        <w:jc w:val="both"/>
      </w:pPr>
      <w:r w:rsidRPr="009C02CD">
        <w:rPr>
          <w:b/>
        </w:rPr>
        <w:t xml:space="preserve">j. angielski, matematykę i fizykę. </w:t>
      </w:r>
      <w:r w:rsidRPr="009C02CD">
        <w:t>Przeznaczona dla kandydatów zainteresowanymi naukami ścisłymi, technicznymi. Przygotowuje do studiów politechnicznych.</w:t>
      </w:r>
    </w:p>
    <w:p w:rsidR="009C02CD" w:rsidRPr="009C02CD" w:rsidRDefault="009C02CD" w:rsidP="009C02CD">
      <w:pPr>
        <w:spacing w:after="0" w:line="240" w:lineRule="auto"/>
        <w:jc w:val="both"/>
        <w:rPr>
          <w:b/>
        </w:rPr>
      </w:pPr>
      <w:r w:rsidRPr="009C02CD">
        <w:rPr>
          <w:b/>
        </w:rPr>
        <w:t>Nauczane języki obce:</w:t>
      </w:r>
    </w:p>
    <w:p w:rsidR="009C02CD" w:rsidRPr="009C02CD" w:rsidRDefault="009C02CD" w:rsidP="009C02CD">
      <w:pPr>
        <w:spacing w:after="0" w:line="240" w:lineRule="auto"/>
        <w:jc w:val="both"/>
      </w:pPr>
      <w:r w:rsidRPr="009C02CD">
        <w:t>Język angielski (poziom rozszerzony) i język niemiecki ( poziom podstawowy).</w:t>
      </w:r>
    </w:p>
    <w:p w:rsidR="009C02CD" w:rsidRPr="009C02CD" w:rsidRDefault="009C02CD" w:rsidP="009C02CD">
      <w:pPr>
        <w:spacing w:after="0" w:line="240" w:lineRule="auto"/>
        <w:jc w:val="both"/>
        <w:rPr>
          <w:b/>
          <w:color w:val="FF0000"/>
        </w:rPr>
      </w:pPr>
    </w:p>
    <w:p w:rsidR="009C02CD" w:rsidRPr="009C02CD" w:rsidRDefault="009C02CD" w:rsidP="009C02CD">
      <w:pPr>
        <w:spacing w:after="0" w:line="240" w:lineRule="auto"/>
        <w:jc w:val="both"/>
        <w:rPr>
          <w:b/>
          <w:color w:val="FF0000"/>
        </w:rPr>
      </w:pPr>
      <w:r w:rsidRPr="009C02CD">
        <w:rPr>
          <w:b/>
          <w:color w:val="FF0000"/>
        </w:rPr>
        <w:t>IE</w:t>
      </w:r>
    </w:p>
    <w:p w:rsidR="009C02CD" w:rsidRPr="009C02CD" w:rsidRDefault="009C02CD" w:rsidP="009C02CD">
      <w:pPr>
        <w:spacing w:after="0" w:line="240" w:lineRule="auto"/>
        <w:jc w:val="both"/>
        <w:rPr>
          <w:b/>
        </w:rPr>
      </w:pPr>
      <w:r w:rsidRPr="009C02CD">
        <w:rPr>
          <w:b/>
        </w:rPr>
        <w:t>Klasa realizuje na poziomie rozszerzonym 4 przedmioty:</w:t>
      </w:r>
    </w:p>
    <w:p w:rsidR="009C02CD" w:rsidRPr="009C02CD" w:rsidRDefault="009C02CD" w:rsidP="009C02CD">
      <w:pPr>
        <w:spacing w:after="0" w:line="240" w:lineRule="auto"/>
        <w:jc w:val="both"/>
        <w:rPr>
          <w:b/>
        </w:rPr>
      </w:pPr>
      <w:r w:rsidRPr="009C02CD">
        <w:rPr>
          <w:b/>
        </w:rPr>
        <w:t>j. angielski, matematykę, fizykę i informatykę.</w:t>
      </w:r>
    </w:p>
    <w:p w:rsidR="009C02CD" w:rsidRPr="009C02CD" w:rsidRDefault="009C02CD" w:rsidP="009C02CD">
      <w:pPr>
        <w:spacing w:after="0" w:line="240" w:lineRule="auto"/>
        <w:jc w:val="both"/>
      </w:pPr>
      <w:r w:rsidRPr="009C02CD">
        <w:t>Zapewnia bardzo dobre przygotowanie do dalszej edukacji na Uniwersytecie, Politechnice czy Akademii Ekonomicznej.</w:t>
      </w:r>
    </w:p>
    <w:p w:rsidR="009C02CD" w:rsidRPr="009C02CD" w:rsidRDefault="009C02CD" w:rsidP="009C02CD">
      <w:pPr>
        <w:spacing w:after="0" w:line="240" w:lineRule="auto"/>
        <w:jc w:val="both"/>
      </w:pPr>
      <w:r w:rsidRPr="009C02CD">
        <w:t>To klasa dla osób zainteresowanych naukami ścisłymi, ale daje różne możliwości dalszej edukacji z uwagi na rozszerzenie również języka angielskiego i informatyki.</w:t>
      </w:r>
    </w:p>
    <w:p w:rsidR="009C02CD" w:rsidRPr="009C02CD" w:rsidRDefault="009C02CD" w:rsidP="009C02CD">
      <w:pPr>
        <w:spacing w:after="0" w:line="240" w:lineRule="auto"/>
        <w:jc w:val="both"/>
        <w:rPr>
          <w:b/>
        </w:rPr>
      </w:pPr>
      <w:r w:rsidRPr="009C02CD">
        <w:t xml:space="preserve"> </w:t>
      </w:r>
      <w:r w:rsidRPr="009C02CD">
        <w:rPr>
          <w:b/>
        </w:rPr>
        <w:t>Nauczane języki obce:</w:t>
      </w:r>
    </w:p>
    <w:p w:rsidR="009C02CD" w:rsidRPr="009C02CD" w:rsidRDefault="009C02CD" w:rsidP="009C02CD">
      <w:pPr>
        <w:spacing w:after="0" w:line="240" w:lineRule="auto"/>
        <w:jc w:val="both"/>
      </w:pPr>
      <w:r w:rsidRPr="009C02CD">
        <w:t>Język angielski (poziom rozszerzony) i język niemiecki ( poziom podstawowy).</w:t>
      </w:r>
    </w:p>
    <w:p w:rsidR="009C02CD" w:rsidRPr="009C02CD" w:rsidRDefault="009C02CD" w:rsidP="009C02CD">
      <w:pPr>
        <w:spacing w:after="0" w:line="240" w:lineRule="auto"/>
        <w:rPr>
          <w:b/>
          <w:color w:val="FF0000"/>
        </w:rPr>
      </w:pPr>
    </w:p>
    <w:p w:rsidR="009C02CD" w:rsidRPr="009C02CD" w:rsidRDefault="009C02CD" w:rsidP="009C02CD">
      <w:pPr>
        <w:autoSpaceDE w:val="0"/>
        <w:autoSpaceDN w:val="0"/>
        <w:adjustRightInd w:val="0"/>
        <w:spacing w:after="0" w:line="240" w:lineRule="auto"/>
        <w:jc w:val="both"/>
        <w:rPr>
          <w:color w:val="000000"/>
        </w:rPr>
      </w:pPr>
    </w:p>
    <w:p w:rsidR="009C02CD" w:rsidRPr="009C02CD" w:rsidRDefault="009C02CD" w:rsidP="009C02CD">
      <w:pPr>
        <w:autoSpaceDE w:val="0"/>
        <w:autoSpaceDN w:val="0"/>
        <w:adjustRightInd w:val="0"/>
        <w:spacing w:after="0" w:line="240" w:lineRule="auto"/>
        <w:ind w:firstLine="708"/>
        <w:jc w:val="both"/>
        <w:rPr>
          <w:b/>
          <w:color w:val="FF0000"/>
        </w:rPr>
      </w:pPr>
      <w:r w:rsidRPr="009C02CD">
        <w:rPr>
          <w:b/>
          <w:color w:val="FF0000"/>
        </w:rPr>
        <w:t xml:space="preserve">UWAGI DODATKOWE  </w:t>
      </w:r>
    </w:p>
    <w:p w:rsidR="009C02CD" w:rsidRPr="009C02CD" w:rsidRDefault="009C02CD" w:rsidP="009C02CD">
      <w:pPr>
        <w:autoSpaceDE w:val="0"/>
        <w:autoSpaceDN w:val="0"/>
        <w:adjustRightInd w:val="0"/>
        <w:spacing w:after="0" w:line="240" w:lineRule="auto"/>
        <w:jc w:val="both"/>
        <w:rPr>
          <w:b/>
          <w:color w:val="FF0000"/>
        </w:rPr>
      </w:pPr>
      <w:r w:rsidRPr="009C02CD">
        <w:rPr>
          <w:b/>
          <w:color w:val="000000"/>
        </w:rPr>
        <w:t xml:space="preserve">1. </w:t>
      </w:r>
      <w:r w:rsidRPr="009C02CD">
        <w:rPr>
          <w:b/>
          <w:color w:val="FF0000"/>
        </w:rPr>
        <w:t>W ofercie edukacyjnej na rok 2017/2018 we wszystkich klasach I w zakresie rozszerzonym nauczany jest język angielski. Drugim językiem jest język niemiecki lub rosyjski  (w klasie C2). Drugi język nauczany jest na poziomie podstawowym: język niemiecki od podstaw lub jako kontynuacja   a język rosyjski - od podstaw.</w:t>
      </w:r>
    </w:p>
    <w:p w:rsidR="009C02CD" w:rsidRPr="000238DC" w:rsidRDefault="009C02CD" w:rsidP="000238DC">
      <w:pPr>
        <w:autoSpaceDE w:val="0"/>
        <w:autoSpaceDN w:val="0"/>
        <w:adjustRightInd w:val="0"/>
        <w:spacing w:after="0" w:line="240" w:lineRule="auto"/>
        <w:jc w:val="both"/>
        <w:rPr>
          <w:b/>
          <w:i/>
          <w:color w:val="000000"/>
        </w:rPr>
      </w:pPr>
      <w:r w:rsidRPr="009C02CD">
        <w:rPr>
          <w:b/>
          <w:i/>
          <w:color w:val="000000"/>
        </w:rPr>
        <w:t>2. Kandydaci do wszystkich klas powinni dysponować umiejętnościami z języka angielskiego na poziomie przewidzianym dla uczniów, którzy kontynuują naukę tego języka od szkoły podstawowej (w szkołach publicznych wyraża to symbol III.1 podawany przy nazwie danego języka obcego na świadectwie ukończenia gimnazjum. Oznacza on poziom zbliżony do  poziomu A2 (w skali globalnej biegłości językowej). Jeśli kandydat  przy ocenie z języka angielskiego na świadectwie ukończenia gimnazjum symbolu III.1 nie posiada, oznacza to jego świadomy i dobrowolny wybór.</w:t>
      </w:r>
    </w:p>
    <w:sectPr w:rsidR="009C02CD" w:rsidRPr="000238DC" w:rsidSect="00F76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02CD"/>
    <w:rsid w:val="000238DC"/>
    <w:rsid w:val="001F406A"/>
    <w:rsid w:val="00826FD8"/>
    <w:rsid w:val="009C02CD"/>
    <w:rsid w:val="00BC3B9E"/>
    <w:rsid w:val="00BE5F37"/>
    <w:rsid w:val="00C52DCD"/>
    <w:rsid w:val="00F76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2C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2C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3903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Piwnik Ewa</dc:creator>
  <cp:lastModifiedBy>E.Piwnik</cp:lastModifiedBy>
  <cp:revision>5</cp:revision>
  <dcterms:created xsi:type="dcterms:W3CDTF">2017-03-16T08:42:00Z</dcterms:created>
  <dcterms:modified xsi:type="dcterms:W3CDTF">2017-04-22T10:19:00Z</dcterms:modified>
</cp:coreProperties>
</file>